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845CFD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May 11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D122DC">
        <w:rPr>
          <w:rFonts w:ascii="Times New Roman"/>
          <w:b/>
          <w:color w:val="161616"/>
          <w:w w:val="110"/>
          <w:sz w:val="26"/>
        </w:rPr>
        <w:t>12:00pm-1</w:t>
      </w:r>
      <w:r w:rsidR="00620746">
        <w:rPr>
          <w:rFonts w:ascii="Times New Roman"/>
          <w:b/>
          <w:color w:val="161616"/>
          <w:w w:val="110"/>
          <w:sz w:val="26"/>
        </w:rPr>
        <w:t>:00</w:t>
      </w:r>
      <w:r w:rsidR="00FC4AD5">
        <w:rPr>
          <w:rFonts w:ascii="Times New Roman"/>
          <w:b/>
          <w:color w:val="161616"/>
          <w:w w:val="110"/>
          <w:sz w:val="26"/>
        </w:rPr>
        <w:t xml:space="preserve">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9D05E4" w:rsidRDefault="009D05E4" w:rsidP="009D05E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a request for </w:t>
      </w:r>
      <w:r w:rsidR="00D122DC">
        <w:rPr>
          <w:b/>
        </w:rPr>
        <w:t xml:space="preserve">approval of Ivy Springs Subdivision with a request to create a private road for access to two additional lots. </w:t>
      </w:r>
    </w:p>
    <w:p w:rsidR="009D05E4" w:rsidRDefault="009D05E4" w:rsidP="009D05E4">
      <w:pPr>
        <w:rPr>
          <w:b/>
        </w:rPr>
      </w:pPr>
    </w:p>
    <w:p w:rsidR="009D05E4" w:rsidRDefault="009D05E4" w:rsidP="009D05E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</w:t>
      </w:r>
      <w:r w:rsidR="00D122DC">
        <w:rPr>
          <w:b/>
        </w:rPr>
        <w:t xml:space="preserve">final plat approval of </w:t>
      </w:r>
      <w:proofErr w:type="spellStart"/>
      <w:r w:rsidR="00D122DC">
        <w:rPr>
          <w:b/>
        </w:rPr>
        <w:t>Hucknall</w:t>
      </w:r>
      <w:proofErr w:type="spellEnd"/>
      <w:r w:rsidR="00D122DC">
        <w:rPr>
          <w:b/>
        </w:rPr>
        <w:t xml:space="preserve"> </w:t>
      </w:r>
      <w:proofErr w:type="spellStart"/>
      <w:r w:rsidR="00D122DC">
        <w:rPr>
          <w:b/>
        </w:rPr>
        <w:t>Torkard</w:t>
      </w:r>
      <w:proofErr w:type="spellEnd"/>
      <w:r w:rsidR="00D122DC">
        <w:rPr>
          <w:b/>
        </w:rPr>
        <w:t xml:space="preserve"> Villas Subdivision, a three lot subdivision consisting of approximately 4.59 acres. </w:t>
      </w:r>
    </w:p>
    <w:p w:rsidR="00D122DC" w:rsidRPr="00D122DC" w:rsidRDefault="00D122DC" w:rsidP="00D122DC">
      <w:pPr>
        <w:pStyle w:val="ListParagraph"/>
        <w:rPr>
          <w:b/>
        </w:rPr>
      </w:pPr>
    </w:p>
    <w:p w:rsidR="00D122DC" w:rsidRDefault="00D122DC" w:rsidP="009D05E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final plat approval of Bud’s Place Subdivision, a two lot subdivision consisting of approximately 5.53 acres. </w:t>
      </w:r>
    </w:p>
    <w:p w:rsidR="00D122DC" w:rsidRPr="00D122DC" w:rsidRDefault="00D122DC" w:rsidP="00D122DC">
      <w:pPr>
        <w:pStyle w:val="ListParagraph"/>
        <w:rPr>
          <w:b/>
        </w:rPr>
      </w:pPr>
    </w:p>
    <w:p w:rsidR="00D122DC" w:rsidRDefault="00D122DC" w:rsidP="009D05E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final plat approval of John Porter Subdivision, a one lot subdivision consisting of approximately 3.25 acres. </w:t>
      </w:r>
    </w:p>
    <w:p w:rsidR="009D05E4" w:rsidRPr="009D05E4" w:rsidRDefault="009D05E4" w:rsidP="009D05E4">
      <w:pPr>
        <w:pStyle w:val="ListParagraph"/>
        <w:rPr>
          <w:b/>
        </w:rPr>
      </w:pPr>
    </w:p>
    <w:p w:rsidR="009D05E4" w:rsidRPr="009D05E4" w:rsidRDefault="009D05E4" w:rsidP="009D05E4">
      <w:pPr>
        <w:rPr>
          <w:b/>
        </w:rPr>
      </w:pPr>
    </w:p>
    <w:p w:rsidR="00A65A72" w:rsidRPr="00D122DC" w:rsidRDefault="00022ADA" w:rsidP="00D122DC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bookmarkStart w:id="0" w:name="_GoBack"/>
      <w:bookmarkEnd w:id="0"/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BA2"/>
    <w:multiLevelType w:val="hybridMultilevel"/>
    <w:tmpl w:val="6C080C6E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0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C6B45"/>
    <w:rsid w:val="002D6084"/>
    <w:rsid w:val="002F37EC"/>
    <w:rsid w:val="0030333C"/>
    <w:rsid w:val="00303A33"/>
    <w:rsid w:val="00332535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6F2"/>
    <w:rsid w:val="009E2E32"/>
    <w:rsid w:val="00A007D0"/>
    <w:rsid w:val="00A14E1D"/>
    <w:rsid w:val="00A2674B"/>
    <w:rsid w:val="00A50848"/>
    <w:rsid w:val="00A5240F"/>
    <w:rsid w:val="00A65A72"/>
    <w:rsid w:val="00A82E27"/>
    <w:rsid w:val="00A833F4"/>
    <w:rsid w:val="00AA26C4"/>
    <w:rsid w:val="00AB005C"/>
    <w:rsid w:val="00AB3F84"/>
    <w:rsid w:val="00AC27B7"/>
    <w:rsid w:val="00B046BB"/>
    <w:rsid w:val="00B176EF"/>
    <w:rsid w:val="00B538EA"/>
    <w:rsid w:val="00B6096F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54C48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4A06A37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Bennett,Tiffany</cp:lastModifiedBy>
  <cp:revision>3</cp:revision>
  <cp:lastPrinted>2018-05-07T15:35:00Z</cp:lastPrinted>
  <dcterms:created xsi:type="dcterms:W3CDTF">2018-05-07T15:29:00Z</dcterms:created>
  <dcterms:modified xsi:type="dcterms:W3CDTF">2018-05-07T15:35:00Z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