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352D773" w14:textId="062E4C46" w:rsidR="001631F0" w:rsidRPr="00E26EC6" w:rsidRDefault="00885E13" w:rsidP="00E26EC6">
      <w:pPr>
        <w:jc w:val="center"/>
        <w:rPr>
          <w:sz w:val="24"/>
          <w:szCs w:val="24"/>
        </w:rPr>
      </w:pPr>
      <w:r w:rsidRPr="00D11C94">
        <w:rPr>
          <w:sz w:val="24"/>
          <w:szCs w:val="24"/>
          <w:lang w:val="en-CA"/>
        </w:rPr>
        <w:fldChar w:fldCharType="begin"/>
      </w:r>
      <w:r w:rsidRPr="00D11C94">
        <w:rPr>
          <w:sz w:val="24"/>
          <w:szCs w:val="24"/>
          <w:lang w:val="en-CA"/>
        </w:rPr>
        <w:instrText xml:space="preserve"> SEQ CHAPTER \h \r 1</w:instrText>
      </w:r>
      <w:r w:rsidRPr="00D11C94">
        <w:rPr>
          <w:sz w:val="24"/>
          <w:szCs w:val="24"/>
          <w:lang w:val="en-CA"/>
        </w:rPr>
        <w:fldChar w:fldCharType="end"/>
      </w:r>
      <w:r w:rsidR="0047277B">
        <w:rPr>
          <w:b/>
          <w:bCs/>
          <w:sz w:val="24"/>
          <w:szCs w:val="24"/>
        </w:rPr>
        <w:t>CHARITABLE D</w:t>
      </w:r>
      <w:r w:rsidR="00C64D45">
        <w:rPr>
          <w:b/>
          <w:bCs/>
          <w:sz w:val="24"/>
          <w:szCs w:val="24"/>
        </w:rPr>
        <w:t>ONATION A</w:t>
      </w:r>
      <w:r w:rsidRPr="00D11C94">
        <w:rPr>
          <w:b/>
          <w:bCs/>
          <w:sz w:val="24"/>
          <w:szCs w:val="24"/>
        </w:rPr>
        <w:t>GREEMENT</w:t>
      </w:r>
      <w:r w:rsidR="00C64D45">
        <w:rPr>
          <w:b/>
          <w:bCs/>
          <w:sz w:val="24"/>
          <w:szCs w:val="24"/>
        </w:rPr>
        <w:t xml:space="preserve"> BETWEEN WEBER COUNTY AND THE FRIENDS OF THE WEBER-MORGAN CHILDREN’S JUSTICE CENTER</w:t>
      </w:r>
      <w:r w:rsidR="0047277B">
        <w:rPr>
          <w:b/>
          <w:bCs/>
          <w:sz w:val="24"/>
          <w:szCs w:val="24"/>
        </w:rPr>
        <w:t xml:space="preserve"> FOR THE FUNDING</w:t>
      </w:r>
      <w:r w:rsidR="00EB7D10">
        <w:rPr>
          <w:b/>
          <w:bCs/>
          <w:sz w:val="24"/>
          <w:szCs w:val="24"/>
        </w:rPr>
        <w:t xml:space="preserve"> OF A </w:t>
      </w:r>
      <w:r w:rsidR="00FD37E9">
        <w:rPr>
          <w:b/>
          <w:bCs/>
          <w:sz w:val="24"/>
          <w:szCs w:val="24"/>
        </w:rPr>
        <w:t xml:space="preserve">NEW </w:t>
      </w:r>
      <w:r w:rsidR="00EB7D10">
        <w:rPr>
          <w:b/>
          <w:bCs/>
          <w:sz w:val="24"/>
          <w:szCs w:val="24"/>
        </w:rPr>
        <w:t>CHILDREN’S JUSTICE CENTER</w:t>
      </w:r>
    </w:p>
    <w:p w14:paraId="4F43BA2A" w14:textId="77777777" w:rsidR="00885E13" w:rsidRPr="009C70FD" w:rsidRDefault="00885E13" w:rsidP="00885E13">
      <w:pPr>
        <w:rPr>
          <w:rFonts w:ascii="Calibri" w:hAnsi="Calibri"/>
          <w:sz w:val="24"/>
          <w:szCs w:val="24"/>
        </w:rPr>
      </w:pPr>
    </w:p>
    <w:p w14:paraId="7449B49F" w14:textId="7C023CF0" w:rsidR="00885E13" w:rsidRPr="00D11C94" w:rsidRDefault="0076128A" w:rsidP="00E63F15">
      <w:pPr>
        <w:ind w:firstLine="720"/>
        <w:jc w:val="both"/>
        <w:rPr>
          <w:sz w:val="24"/>
          <w:szCs w:val="24"/>
        </w:rPr>
      </w:pPr>
      <w:r w:rsidRPr="00D11C94">
        <w:rPr>
          <w:sz w:val="24"/>
          <w:szCs w:val="24"/>
        </w:rPr>
        <w:t xml:space="preserve">This </w:t>
      </w:r>
      <w:r w:rsidR="007443E3">
        <w:rPr>
          <w:sz w:val="24"/>
          <w:szCs w:val="24"/>
        </w:rPr>
        <w:t>a</w:t>
      </w:r>
      <w:r w:rsidRPr="00D11C94">
        <w:rPr>
          <w:sz w:val="24"/>
          <w:szCs w:val="24"/>
        </w:rPr>
        <w:t>greement</w:t>
      </w:r>
      <w:r w:rsidR="00F81BB9">
        <w:rPr>
          <w:sz w:val="24"/>
          <w:szCs w:val="24"/>
        </w:rPr>
        <w:t xml:space="preserve"> (the “</w:t>
      </w:r>
      <w:r w:rsidR="00F81BB9">
        <w:rPr>
          <w:b/>
          <w:bCs/>
          <w:i/>
          <w:iCs/>
          <w:sz w:val="24"/>
          <w:szCs w:val="24"/>
        </w:rPr>
        <w:t>Agreement</w:t>
      </w:r>
      <w:r w:rsidR="00F81BB9">
        <w:rPr>
          <w:sz w:val="24"/>
          <w:szCs w:val="24"/>
        </w:rPr>
        <w:t>”)</w:t>
      </w:r>
      <w:r w:rsidRPr="00D11C94">
        <w:rPr>
          <w:sz w:val="24"/>
          <w:szCs w:val="24"/>
        </w:rPr>
        <w:t xml:space="preserve"> is</w:t>
      </w:r>
      <w:r w:rsidR="00C9487A">
        <w:rPr>
          <w:sz w:val="24"/>
          <w:szCs w:val="24"/>
        </w:rPr>
        <w:t xml:space="preserve"> entered into effective as</w:t>
      </w:r>
      <w:r w:rsidR="00FE316A">
        <w:rPr>
          <w:sz w:val="24"/>
          <w:szCs w:val="24"/>
        </w:rPr>
        <w:t xml:space="preserve"> of</w:t>
      </w:r>
      <w:r w:rsidR="00280AC9">
        <w:rPr>
          <w:sz w:val="24"/>
          <w:szCs w:val="24"/>
        </w:rPr>
        <w:t xml:space="preserve"> 25 April 2024</w:t>
      </w:r>
      <w:r w:rsidR="00C9487A">
        <w:rPr>
          <w:sz w:val="24"/>
          <w:szCs w:val="24"/>
        </w:rPr>
        <w:t xml:space="preserve"> (the “</w:t>
      </w:r>
      <w:r w:rsidR="00C9487A">
        <w:rPr>
          <w:b/>
          <w:bCs/>
          <w:i/>
          <w:iCs/>
          <w:sz w:val="24"/>
          <w:szCs w:val="24"/>
        </w:rPr>
        <w:t>Effective Date</w:t>
      </w:r>
      <w:r w:rsidR="00C9487A">
        <w:rPr>
          <w:sz w:val="24"/>
          <w:szCs w:val="24"/>
        </w:rPr>
        <w:t>”), by and between</w:t>
      </w:r>
      <w:r w:rsidR="00EB7D10">
        <w:rPr>
          <w:sz w:val="24"/>
          <w:szCs w:val="24"/>
        </w:rPr>
        <w:t xml:space="preserve"> Weber County</w:t>
      </w:r>
      <w:r w:rsidR="00F34FB9">
        <w:rPr>
          <w:sz w:val="24"/>
          <w:szCs w:val="24"/>
        </w:rPr>
        <w:t>,</w:t>
      </w:r>
      <w:r w:rsidR="0047277B">
        <w:rPr>
          <w:sz w:val="24"/>
          <w:szCs w:val="24"/>
        </w:rPr>
        <w:t xml:space="preserve"> a body politic and corporate and political subdivision of the State of Utah</w:t>
      </w:r>
      <w:r w:rsidR="00C9487A">
        <w:rPr>
          <w:sz w:val="24"/>
          <w:szCs w:val="24"/>
        </w:rPr>
        <w:t xml:space="preserve"> (the </w:t>
      </w:r>
      <w:r w:rsidR="00C9487A" w:rsidRPr="00D11C94">
        <w:rPr>
          <w:sz w:val="24"/>
          <w:szCs w:val="24"/>
        </w:rPr>
        <w:t>“</w:t>
      </w:r>
      <w:r w:rsidR="00C9487A" w:rsidRPr="004A6703">
        <w:rPr>
          <w:b/>
          <w:bCs/>
          <w:i/>
          <w:iCs/>
          <w:sz w:val="24"/>
          <w:szCs w:val="24"/>
        </w:rPr>
        <w:t>County</w:t>
      </w:r>
      <w:r w:rsidR="00C9487A" w:rsidRPr="00D11C94">
        <w:rPr>
          <w:sz w:val="24"/>
          <w:szCs w:val="24"/>
        </w:rPr>
        <w:t>”</w:t>
      </w:r>
      <w:r w:rsidR="00C9487A">
        <w:rPr>
          <w:sz w:val="24"/>
          <w:szCs w:val="24"/>
        </w:rPr>
        <w:t>)</w:t>
      </w:r>
      <w:r w:rsidR="0047277B">
        <w:rPr>
          <w:sz w:val="24"/>
          <w:szCs w:val="24"/>
        </w:rPr>
        <w:t>,</w:t>
      </w:r>
      <w:r w:rsidR="00BA0CEE" w:rsidRPr="00D11C94">
        <w:rPr>
          <w:sz w:val="24"/>
          <w:szCs w:val="24"/>
        </w:rPr>
        <w:t xml:space="preserve"> and </w:t>
      </w:r>
      <w:r w:rsidR="0047277B">
        <w:rPr>
          <w:sz w:val="24"/>
          <w:szCs w:val="24"/>
        </w:rPr>
        <w:t>The Friends of the Weber-Morgan Children’s Justice Center</w:t>
      </w:r>
      <w:r w:rsidR="00E26EC6">
        <w:rPr>
          <w:sz w:val="24"/>
          <w:szCs w:val="24"/>
        </w:rPr>
        <w:t xml:space="preserve"> </w:t>
      </w:r>
      <w:r w:rsidR="007443E3">
        <w:rPr>
          <w:sz w:val="24"/>
          <w:szCs w:val="24"/>
        </w:rPr>
        <w:t>(</w:t>
      </w:r>
      <w:r w:rsidR="0047277B">
        <w:rPr>
          <w:sz w:val="24"/>
          <w:szCs w:val="24"/>
        </w:rPr>
        <w:t>“</w:t>
      </w:r>
      <w:r w:rsidR="0047277B" w:rsidRPr="004A6703">
        <w:rPr>
          <w:b/>
          <w:bCs/>
          <w:i/>
          <w:iCs/>
          <w:sz w:val="24"/>
          <w:szCs w:val="24"/>
        </w:rPr>
        <w:t>Friends Board</w:t>
      </w:r>
      <w:r w:rsidR="00885E13" w:rsidRPr="00D11C94">
        <w:rPr>
          <w:sz w:val="24"/>
          <w:szCs w:val="24"/>
        </w:rPr>
        <w:t>”</w:t>
      </w:r>
      <w:r w:rsidR="007443E3">
        <w:rPr>
          <w:sz w:val="24"/>
          <w:szCs w:val="24"/>
        </w:rPr>
        <w:t>)</w:t>
      </w:r>
      <w:r w:rsidR="00C37DBD">
        <w:rPr>
          <w:sz w:val="24"/>
          <w:szCs w:val="24"/>
        </w:rPr>
        <w:t>,</w:t>
      </w:r>
      <w:r w:rsidR="005047B1">
        <w:rPr>
          <w:sz w:val="24"/>
          <w:szCs w:val="24"/>
        </w:rPr>
        <w:t xml:space="preserve"> a non-profit organized under the provisions of Section 501(c)(3) of the Internal Revenue Code</w:t>
      </w:r>
      <w:r w:rsidR="00C9487A">
        <w:rPr>
          <w:sz w:val="24"/>
          <w:szCs w:val="24"/>
        </w:rPr>
        <w:t xml:space="preserve"> (“</w:t>
      </w:r>
      <w:r w:rsidR="00C9487A" w:rsidRPr="004A6703">
        <w:rPr>
          <w:b/>
          <w:bCs/>
          <w:i/>
          <w:iCs/>
          <w:sz w:val="24"/>
          <w:szCs w:val="24"/>
        </w:rPr>
        <w:t>Friends Board</w:t>
      </w:r>
      <w:r w:rsidR="00C9487A" w:rsidRPr="00D11C94">
        <w:rPr>
          <w:sz w:val="24"/>
          <w:szCs w:val="24"/>
        </w:rPr>
        <w:t>”</w:t>
      </w:r>
      <w:r w:rsidR="00C9487A">
        <w:rPr>
          <w:sz w:val="24"/>
          <w:szCs w:val="24"/>
        </w:rPr>
        <w:t xml:space="preserve"> and together with the County, each a “</w:t>
      </w:r>
      <w:r w:rsidR="00C9487A">
        <w:rPr>
          <w:b/>
          <w:bCs/>
          <w:i/>
          <w:iCs/>
          <w:sz w:val="24"/>
          <w:szCs w:val="24"/>
        </w:rPr>
        <w:t>Party</w:t>
      </w:r>
      <w:r w:rsidR="00C9487A">
        <w:rPr>
          <w:sz w:val="24"/>
          <w:szCs w:val="24"/>
        </w:rPr>
        <w:t>” and collectively, the “</w:t>
      </w:r>
      <w:r w:rsidR="00C9487A">
        <w:rPr>
          <w:b/>
          <w:bCs/>
          <w:i/>
          <w:iCs/>
          <w:sz w:val="24"/>
          <w:szCs w:val="24"/>
        </w:rPr>
        <w:t>Parties</w:t>
      </w:r>
      <w:r w:rsidR="00C9487A">
        <w:rPr>
          <w:sz w:val="24"/>
          <w:szCs w:val="24"/>
        </w:rPr>
        <w:t xml:space="preserve">”). </w:t>
      </w:r>
    </w:p>
    <w:p w14:paraId="4AA33005" w14:textId="77777777" w:rsidR="00885E13" w:rsidRPr="00D11C94" w:rsidRDefault="00885E13" w:rsidP="00885E13">
      <w:pPr>
        <w:rPr>
          <w:sz w:val="24"/>
          <w:szCs w:val="24"/>
        </w:rPr>
      </w:pPr>
    </w:p>
    <w:p w14:paraId="057C8FB4" w14:textId="54A8C1A0" w:rsidR="00D73CA2" w:rsidRPr="00D73CA2" w:rsidRDefault="0076128A" w:rsidP="007E38A5">
      <w:pPr>
        <w:jc w:val="center"/>
        <w:rPr>
          <w:sz w:val="24"/>
          <w:szCs w:val="24"/>
        </w:rPr>
      </w:pPr>
      <w:r w:rsidRPr="00336393">
        <w:rPr>
          <w:b/>
          <w:bCs/>
          <w:sz w:val="24"/>
          <w:szCs w:val="24"/>
        </w:rPr>
        <w:t>RECITALS</w:t>
      </w:r>
    </w:p>
    <w:p w14:paraId="2860E51F" w14:textId="77777777" w:rsidR="00885E13" w:rsidRPr="00D11C94" w:rsidRDefault="00885E13" w:rsidP="00885E13">
      <w:pPr>
        <w:rPr>
          <w:sz w:val="24"/>
          <w:szCs w:val="24"/>
        </w:rPr>
      </w:pPr>
    </w:p>
    <w:p w14:paraId="35659406" w14:textId="7113A01D" w:rsidR="008360CA" w:rsidRPr="00DF5223" w:rsidRDefault="008360CA" w:rsidP="00E63F15">
      <w:pPr>
        <w:jc w:val="both"/>
        <w:rPr>
          <w:bCs/>
          <w:sz w:val="24"/>
          <w:szCs w:val="24"/>
        </w:rPr>
      </w:pPr>
      <w:r w:rsidRPr="00D11C94">
        <w:rPr>
          <w:sz w:val="24"/>
          <w:szCs w:val="24"/>
        </w:rPr>
        <w:tab/>
      </w:r>
      <w:r w:rsidR="00DF5223" w:rsidRPr="00DF5223">
        <w:rPr>
          <w:b/>
          <w:bCs/>
          <w:sz w:val="24"/>
          <w:szCs w:val="24"/>
        </w:rPr>
        <w:t>WHEREAS,</w:t>
      </w:r>
      <w:r w:rsidR="00DD6A8B" w:rsidRPr="00DF5223">
        <w:rPr>
          <w:b/>
          <w:bCs/>
          <w:sz w:val="24"/>
          <w:szCs w:val="24"/>
        </w:rPr>
        <w:t xml:space="preserve"> </w:t>
      </w:r>
      <w:r w:rsidR="00DD6A8B" w:rsidRPr="00DF5223">
        <w:rPr>
          <w:bCs/>
          <w:sz w:val="24"/>
          <w:szCs w:val="24"/>
        </w:rPr>
        <w:t xml:space="preserve">the State of Utah, pursuant to Utah Code Ann. 67-5b-101 et seq., has established the Children’s Justice Center Program to provide a comprehensive, multidisciplinary, intergovernmental response </w:t>
      </w:r>
      <w:r w:rsidR="00973697" w:rsidRPr="00DF5223">
        <w:rPr>
          <w:bCs/>
          <w:sz w:val="24"/>
          <w:szCs w:val="24"/>
        </w:rPr>
        <w:t xml:space="preserve">and services </w:t>
      </w:r>
      <w:r w:rsidR="00A00F28" w:rsidRPr="00DF5223">
        <w:rPr>
          <w:bCs/>
          <w:sz w:val="24"/>
          <w:szCs w:val="24"/>
        </w:rPr>
        <w:t xml:space="preserve">to </w:t>
      </w:r>
      <w:r w:rsidR="00DD6A8B" w:rsidRPr="00DF5223">
        <w:rPr>
          <w:bCs/>
          <w:sz w:val="24"/>
          <w:szCs w:val="24"/>
        </w:rPr>
        <w:t>victim</w:t>
      </w:r>
      <w:r w:rsidR="00973697" w:rsidRPr="00DF5223">
        <w:rPr>
          <w:bCs/>
          <w:sz w:val="24"/>
          <w:szCs w:val="24"/>
        </w:rPr>
        <w:t>s</w:t>
      </w:r>
      <w:r w:rsidR="00A00F28" w:rsidRPr="00DF5223">
        <w:rPr>
          <w:bCs/>
          <w:sz w:val="24"/>
          <w:szCs w:val="24"/>
        </w:rPr>
        <w:t xml:space="preserve"> of child abuse</w:t>
      </w:r>
      <w:r w:rsidR="00973697" w:rsidRPr="00DF5223">
        <w:rPr>
          <w:bCs/>
          <w:sz w:val="24"/>
          <w:szCs w:val="24"/>
        </w:rPr>
        <w:t xml:space="preserve">; and </w:t>
      </w:r>
    </w:p>
    <w:p w14:paraId="7078FF0A" w14:textId="40C54FD3" w:rsidR="00DD6A8B" w:rsidRPr="00DF5223" w:rsidRDefault="00DD6A8B" w:rsidP="00E63F15">
      <w:pPr>
        <w:jc w:val="both"/>
        <w:rPr>
          <w:bCs/>
          <w:sz w:val="24"/>
          <w:szCs w:val="24"/>
        </w:rPr>
      </w:pPr>
    </w:p>
    <w:p w14:paraId="756E5B78" w14:textId="28A50BAA" w:rsidR="00516E0C" w:rsidRPr="00DF5223" w:rsidRDefault="00DD6A8B" w:rsidP="00E63F15">
      <w:pPr>
        <w:jc w:val="both"/>
        <w:rPr>
          <w:bCs/>
          <w:sz w:val="24"/>
          <w:szCs w:val="24"/>
        </w:rPr>
      </w:pPr>
      <w:r w:rsidRPr="00DF5223">
        <w:rPr>
          <w:bCs/>
          <w:sz w:val="24"/>
          <w:szCs w:val="24"/>
        </w:rPr>
        <w:tab/>
      </w:r>
      <w:r w:rsidRPr="00DF5223">
        <w:rPr>
          <w:b/>
          <w:bCs/>
          <w:sz w:val="24"/>
          <w:szCs w:val="24"/>
        </w:rPr>
        <w:t xml:space="preserve">WHEREAS, </w:t>
      </w:r>
      <w:r w:rsidR="00F245B7">
        <w:rPr>
          <w:bCs/>
          <w:sz w:val="24"/>
          <w:szCs w:val="24"/>
        </w:rPr>
        <w:t>the Weber-</w:t>
      </w:r>
      <w:r w:rsidRPr="00DF5223">
        <w:rPr>
          <w:bCs/>
          <w:sz w:val="24"/>
          <w:szCs w:val="24"/>
        </w:rPr>
        <w:t>Morgan Children’s Justice Center (“</w:t>
      </w:r>
      <w:r w:rsidRPr="004A6703">
        <w:rPr>
          <w:b/>
          <w:i/>
          <w:iCs/>
          <w:sz w:val="24"/>
          <w:szCs w:val="24"/>
        </w:rPr>
        <w:t>CJC</w:t>
      </w:r>
      <w:r w:rsidRPr="00DF5223">
        <w:rPr>
          <w:bCs/>
          <w:sz w:val="24"/>
          <w:szCs w:val="24"/>
        </w:rPr>
        <w:t>”) was established to</w:t>
      </w:r>
      <w:r w:rsidR="00516E0C" w:rsidRPr="00DF5223">
        <w:rPr>
          <w:bCs/>
          <w:sz w:val="24"/>
          <w:szCs w:val="24"/>
        </w:rPr>
        <w:t xml:space="preserve"> not only</w:t>
      </w:r>
      <w:r w:rsidRPr="00DF5223">
        <w:rPr>
          <w:bCs/>
          <w:sz w:val="24"/>
          <w:szCs w:val="24"/>
        </w:rPr>
        <w:t xml:space="preserve"> provide a </w:t>
      </w:r>
      <w:r w:rsidR="00516E0C" w:rsidRPr="00DF5223">
        <w:rPr>
          <w:bCs/>
          <w:sz w:val="24"/>
          <w:szCs w:val="24"/>
        </w:rPr>
        <w:t>neutral, child-friendl</w:t>
      </w:r>
      <w:r w:rsidR="00973697" w:rsidRPr="00DF5223">
        <w:rPr>
          <w:bCs/>
          <w:sz w:val="24"/>
          <w:szCs w:val="24"/>
        </w:rPr>
        <w:t>y program</w:t>
      </w:r>
      <w:r w:rsidR="00516E0C" w:rsidRPr="00DF5223">
        <w:rPr>
          <w:bCs/>
          <w:sz w:val="24"/>
          <w:szCs w:val="24"/>
        </w:rPr>
        <w:t xml:space="preserve"> where interviews are conducted and services are provided to facilitate the effective and appropriate disposition of child abuse cases, but to establish and maintain a multidisciplinary team to aid in the delivery of as many services as possible to child abuse victims and their families; and</w:t>
      </w:r>
    </w:p>
    <w:p w14:paraId="21F42B35" w14:textId="77777777" w:rsidR="00516E0C" w:rsidRPr="00DF5223" w:rsidRDefault="00516E0C" w:rsidP="00E63F15">
      <w:pPr>
        <w:jc w:val="both"/>
        <w:rPr>
          <w:bCs/>
          <w:sz w:val="24"/>
          <w:szCs w:val="24"/>
        </w:rPr>
      </w:pPr>
    </w:p>
    <w:p w14:paraId="2F38804E" w14:textId="5A3ED678" w:rsidR="00516E0C" w:rsidRPr="00DF5223" w:rsidRDefault="00516E0C" w:rsidP="00E63F15">
      <w:pPr>
        <w:jc w:val="both"/>
        <w:rPr>
          <w:bCs/>
          <w:sz w:val="24"/>
          <w:szCs w:val="24"/>
        </w:rPr>
      </w:pPr>
      <w:r w:rsidRPr="00DF5223">
        <w:rPr>
          <w:bCs/>
          <w:sz w:val="24"/>
          <w:szCs w:val="24"/>
        </w:rPr>
        <w:tab/>
      </w:r>
      <w:r w:rsidRPr="00DF5223">
        <w:rPr>
          <w:b/>
          <w:bCs/>
          <w:sz w:val="24"/>
          <w:szCs w:val="24"/>
        </w:rPr>
        <w:t xml:space="preserve">WHEREAS, </w:t>
      </w:r>
      <w:r w:rsidRPr="00DF5223">
        <w:rPr>
          <w:bCs/>
          <w:sz w:val="24"/>
          <w:szCs w:val="24"/>
        </w:rPr>
        <w:t>the CJC is a community resource that bene</w:t>
      </w:r>
      <w:r w:rsidR="00F245B7">
        <w:rPr>
          <w:bCs/>
          <w:sz w:val="24"/>
          <w:szCs w:val="24"/>
        </w:rPr>
        <w:t xml:space="preserve">fits all residents </w:t>
      </w:r>
      <w:r w:rsidRPr="00DF5223">
        <w:rPr>
          <w:bCs/>
          <w:sz w:val="24"/>
          <w:szCs w:val="24"/>
        </w:rPr>
        <w:t>in Weber County and Morgan County; and</w:t>
      </w:r>
    </w:p>
    <w:p w14:paraId="31A25FC5" w14:textId="164BA10E" w:rsidR="00516E0C" w:rsidRPr="00DF5223" w:rsidRDefault="00516E0C" w:rsidP="00E63F15">
      <w:pPr>
        <w:jc w:val="both"/>
        <w:rPr>
          <w:bCs/>
          <w:sz w:val="24"/>
          <w:szCs w:val="24"/>
        </w:rPr>
      </w:pPr>
    </w:p>
    <w:p w14:paraId="6D5509CF" w14:textId="44467803" w:rsidR="007E38A5" w:rsidRDefault="00516E0C" w:rsidP="00E63F15">
      <w:pPr>
        <w:jc w:val="both"/>
        <w:rPr>
          <w:bCs/>
          <w:sz w:val="24"/>
          <w:szCs w:val="24"/>
        </w:rPr>
      </w:pPr>
      <w:r w:rsidRPr="00DF5223">
        <w:rPr>
          <w:bCs/>
          <w:sz w:val="24"/>
          <w:szCs w:val="24"/>
        </w:rPr>
        <w:tab/>
      </w:r>
      <w:r w:rsidRPr="00DF5223">
        <w:rPr>
          <w:b/>
          <w:bCs/>
          <w:sz w:val="24"/>
          <w:szCs w:val="24"/>
        </w:rPr>
        <w:t>WHEREAS,</w:t>
      </w:r>
      <w:r w:rsidRPr="00DF5223">
        <w:rPr>
          <w:bCs/>
          <w:sz w:val="24"/>
          <w:szCs w:val="24"/>
        </w:rPr>
        <w:t xml:space="preserve"> </w:t>
      </w:r>
      <w:r w:rsidR="00E8593B" w:rsidRPr="00DF5223">
        <w:rPr>
          <w:bCs/>
          <w:sz w:val="24"/>
          <w:szCs w:val="24"/>
        </w:rPr>
        <w:t xml:space="preserve">the demand for </w:t>
      </w:r>
      <w:r w:rsidRPr="00DF5223">
        <w:rPr>
          <w:bCs/>
          <w:sz w:val="24"/>
          <w:szCs w:val="24"/>
        </w:rPr>
        <w:t>CJ</w:t>
      </w:r>
      <w:r w:rsidR="00E8593B" w:rsidRPr="00DF5223">
        <w:rPr>
          <w:bCs/>
          <w:sz w:val="24"/>
          <w:szCs w:val="24"/>
        </w:rPr>
        <w:t>C services has stea</w:t>
      </w:r>
      <w:r w:rsidR="00406690">
        <w:rPr>
          <w:bCs/>
          <w:sz w:val="24"/>
          <w:szCs w:val="24"/>
        </w:rPr>
        <w:t xml:space="preserve">dily increased over the years to </w:t>
      </w:r>
      <w:r w:rsidR="00E8593B" w:rsidRPr="00DF5223">
        <w:rPr>
          <w:bCs/>
          <w:sz w:val="24"/>
          <w:szCs w:val="24"/>
        </w:rPr>
        <w:t>a point where it is no l</w:t>
      </w:r>
      <w:r w:rsidR="006A3A28">
        <w:rPr>
          <w:bCs/>
          <w:sz w:val="24"/>
          <w:szCs w:val="24"/>
        </w:rPr>
        <w:t>onger feasible to do so at its</w:t>
      </w:r>
      <w:r w:rsidR="00406690">
        <w:rPr>
          <w:bCs/>
          <w:sz w:val="24"/>
          <w:szCs w:val="24"/>
        </w:rPr>
        <w:t xml:space="preserve"> </w:t>
      </w:r>
      <w:r w:rsidR="00E8593B" w:rsidRPr="00DF5223">
        <w:rPr>
          <w:bCs/>
          <w:sz w:val="24"/>
          <w:szCs w:val="24"/>
        </w:rPr>
        <w:t>current location; and</w:t>
      </w:r>
    </w:p>
    <w:p w14:paraId="1C98223C" w14:textId="77777777" w:rsidR="007E38A5" w:rsidRDefault="007E38A5" w:rsidP="00E63F15">
      <w:pPr>
        <w:jc w:val="both"/>
        <w:rPr>
          <w:bCs/>
          <w:sz w:val="24"/>
          <w:szCs w:val="24"/>
        </w:rPr>
      </w:pPr>
    </w:p>
    <w:p w14:paraId="6E6E5CF7" w14:textId="07046C9F" w:rsidR="00516E0C" w:rsidRDefault="007E38A5" w:rsidP="00E63F15">
      <w:pPr>
        <w:jc w:val="both"/>
        <w:rPr>
          <w:bCs/>
          <w:sz w:val="24"/>
          <w:szCs w:val="24"/>
        </w:rPr>
      </w:pPr>
      <w:r>
        <w:rPr>
          <w:bCs/>
          <w:sz w:val="24"/>
          <w:szCs w:val="24"/>
        </w:rPr>
        <w:tab/>
      </w:r>
      <w:r w:rsidRPr="007E38A5">
        <w:rPr>
          <w:b/>
          <w:bCs/>
          <w:sz w:val="24"/>
          <w:szCs w:val="24"/>
        </w:rPr>
        <w:t>WHEREAS,</w:t>
      </w:r>
      <w:r>
        <w:rPr>
          <w:bCs/>
          <w:sz w:val="24"/>
          <w:szCs w:val="24"/>
        </w:rPr>
        <w:t xml:space="preserve"> the Friends Board is a non-profit organization created to </w:t>
      </w:r>
      <w:r w:rsidR="00F245B7">
        <w:rPr>
          <w:bCs/>
          <w:sz w:val="24"/>
          <w:szCs w:val="24"/>
        </w:rPr>
        <w:t>support the CJC by providing</w:t>
      </w:r>
      <w:r>
        <w:rPr>
          <w:bCs/>
          <w:sz w:val="24"/>
          <w:szCs w:val="24"/>
        </w:rPr>
        <w:t xml:space="preserve"> resources to create a child-friendly, comfortable environment to reduce victim trauma during child-abuse investigations; </w:t>
      </w:r>
      <w:r w:rsidR="00406690">
        <w:rPr>
          <w:bCs/>
          <w:sz w:val="24"/>
          <w:szCs w:val="24"/>
        </w:rPr>
        <w:t>and</w:t>
      </w:r>
    </w:p>
    <w:p w14:paraId="132D1B64" w14:textId="5AE727DC" w:rsidR="005047B1" w:rsidRDefault="005047B1" w:rsidP="00E63F15">
      <w:pPr>
        <w:jc w:val="both"/>
        <w:rPr>
          <w:bCs/>
          <w:sz w:val="24"/>
          <w:szCs w:val="24"/>
        </w:rPr>
      </w:pPr>
    </w:p>
    <w:p w14:paraId="0A70EF12" w14:textId="04A079FC" w:rsidR="007E38A5" w:rsidRDefault="007E38A5" w:rsidP="00E63F15">
      <w:pPr>
        <w:jc w:val="both"/>
        <w:rPr>
          <w:bCs/>
          <w:sz w:val="24"/>
          <w:szCs w:val="24"/>
        </w:rPr>
      </w:pPr>
      <w:r>
        <w:rPr>
          <w:bCs/>
          <w:sz w:val="24"/>
          <w:szCs w:val="24"/>
        </w:rPr>
        <w:tab/>
      </w:r>
      <w:r w:rsidRPr="007E38A5">
        <w:rPr>
          <w:b/>
          <w:bCs/>
          <w:sz w:val="24"/>
          <w:szCs w:val="24"/>
        </w:rPr>
        <w:t>WHEREAS,</w:t>
      </w:r>
      <w:r w:rsidR="00406690">
        <w:rPr>
          <w:bCs/>
          <w:sz w:val="24"/>
          <w:szCs w:val="24"/>
        </w:rPr>
        <w:t xml:space="preserve"> </w:t>
      </w:r>
      <w:r>
        <w:rPr>
          <w:bCs/>
          <w:sz w:val="24"/>
          <w:szCs w:val="24"/>
        </w:rPr>
        <w:t>the Friends Board has owned and maintained</w:t>
      </w:r>
      <w:r w:rsidR="00406690">
        <w:rPr>
          <w:bCs/>
          <w:sz w:val="24"/>
          <w:szCs w:val="24"/>
        </w:rPr>
        <w:t xml:space="preserve"> the current CJC for many years; and </w:t>
      </w:r>
    </w:p>
    <w:p w14:paraId="7E2D14B2" w14:textId="77777777" w:rsidR="007E38A5" w:rsidRDefault="007E38A5" w:rsidP="00E63F15">
      <w:pPr>
        <w:jc w:val="both"/>
        <w:rPr>
          <w:bCs/>
          <w:sz w:val="24"/>
          <w:szCs w:val="24"/>
        </w:rPr>
      </w:pPr>
    </w:p>
    <w:p w14:paraId="5851AD50" w14:textId="2C573543" w:rsidR="007E38A5" w:rsidRDefault="007E38A5" w:rsidP="00E63F15">
      <w:pPr>
        <w:jc w:val="both"/>
        <w:rPr>
          <w:bCs/>
          <w:sz w:val="24"/>
          <w:szCs w:val="24"/>
        </w:rPr>
      </w:pPr>
      <w:r>
        <w:rPr>
          <w:bCs/>
          <w:sz w:val="24"/>
          <w:szCs w:val="24"/>
        </w:rPr>
        <w:tab/>
      </w:r>
      <w:r w:rsidRPr="005047B1">
        <w:rPr>
          <w:b/>
          <w:bCs/>
          <w:sz w:val="24"/>
          <w:szCs w:val="24"/>
        </w:rPr>
        <w:t>WHEREAS,</w:t>
      </w:r>
      <w:r>
        <w:rPr>
          <w:bCs/>
          <w:sz w:val="24"/>
          <w:szCs w:val="24"/>
        </w:rPr>
        <w:t xml:space="preserve"> it is impractical and cost-prohibitive to remodel and expand serv</w:t>
      </w:r>
      <w:r w:rsidR="006A3A28">
        <w:rPr>
          <w:bCs/>
          <w:sz w:val="24"/>
          <w:szCs w:val="24"/>
        </w:rPr>
        <w:t>ices at its current CJC</w:t>
      </w:r>
      <w:r w:rsidR="00F245B7">
        <w:rPr>
          <w:bCs/>
          <w:sz w:val="24"/>
          <w:szCs w:val="24"/>
        </w:rPr>
        <w:t>, making it necessary to construct a new facility;</w:t>
      </w:r>
      <w:r>
        <w:rPr>
          <w:bCs/>
          <w:sz w:val="24"/>
          <w:szCs w:val="24"/>
        </w:rPr>
        <w:t xml:space="preserve"> and </w:t>
      </w:r>
    </w:p>
    <w:p w14:paraId="7F661FF0" w14:textId="77777777" w:rsidR="007E38A5" w:rsidRDefault="007E38A5" w:rsidP="00E63F15">
      <w:pPr>
        <w:jc w:val="both"/>
        <w:rPr>
          <w:bCs/>
          <w:sz w:val="24"/>
          <w:szCs w:val="24"/>
        </w:rPr>
      </w:pPr>
    </w:p>
    <w:p w14:paraId="0BC0D6A5" w14:textId="7BFFBADB" w:rsidR="00E8593B" w:rsidRDefault="00E8593B" w:rsidP="00E63F15">
      <w:pPr>
        <w:jc w:val="both"/>
        <w:rPr>
          <w:bCs/>
          <w:sz w:val="24"/>
          <w:szCs w:val="24"/>
        </w:rPr>
      </w:pPr>
      <w:r>
        <w:rPr>
          <w:bCs/>
          <w:sz w:val="24"/>
          <w:szCs w:val="24"/>
        </w:rPr>
        <w:tab/>
      </w:r>
      <w:r w:rsidRPr="00E8593B">
        <w:rPr>
          <w:b/>
          <w:bCs/>
          <w:sz w:val="24"/>
          <w:szCs w:val="24"/>
        </w:rPr>
        <w:t xml:space="preserve">WHEREAS, </w:t>
      </w:r>
      <w:r>
        <w:rPr>
          <w:bCs/>
          <w:sz w:val="24"/>
          <w:szCs w:val="24"/>
        </w:rPr>
        <w:t>the County</w:t>
      </w:r>
      <w:r w:rsidR="00973697">
        <w:rPr>
          <w:bCs/>
          <w:sz w:val="24"/>
          <w:szCs w:val="24"/>
        </w:rPr>
        <w:t>,</w:t>
      </w:r>
      <w:r w:rsidR="00076B03">
        <w:rPr>
          <w:bCs/>
          <w:sz w:val="24"/>
          <w:szCs w:val="24"/>
        </w:rPr>
        <w:t xml:space="preserve"> Friends Board,</w:t>
      </w:r>
      <w:r w:rsidR="00973697">
        <w:rPr>
          <w:bCs/>
          <w:sz w:val="24"/>
          <w:szCs w:val="24"/>
        </w:rPr>
        <w:t xml:space="preserve"> </w:t>
      </w:r>
      <w:r>
        <w:rPr>
          <w:bCs/>
          <w:sz w:val="24"/>
          <w:szCs w:val="24"/>
        </w:rPr>
        <w:t>municipalities, and</w:t>
      </w:r>
      <w:r w:rsidR="00973697">
        <w:rPr>
          <w:bCs/>
          <w:sz w:val="24"/>
          <w:szCs w:val="24"/>
        </w:rPr>
        <w:t xml:space="preserve"> various</w:t>
      </w:r>
      <w:r w:rsidR="00406690">
        <w:rPr>
          <w:bCs/>
          <w:sz w:val="24"/>
          <w:szCs w:val="24"/>
        </w:rPr>
        <w:t xml:space="preserve"> community stakeholders</w:t>
      </w:r>
      <w:r>
        <w:rPr>
          <w:bCs/>
          <w:sz w:val="24"/>
          <w:szCs w:val="24"/>
        </w:rPr>
        <w:t xml:space="preserve"> have come together in a</w:t>
      </w:r>
      <w:r w:rsidR="00973697">
        <w:rPr>
          <w:bCs/>
          <w:sz w:val="24"/>
          <w:szCs w:val="24"/>
        </w:rPr>
        <w:t xml:space="preserve">n effort </w:t>
      </w:r>
      <w:r>
        <w:rPr>
          <w:bCs/>
          <w:sz w:val="24"/>
          <w:szCs w:val="24"/>
        </w:rPr>
        <w:t>to</w:t>
      </w:r>
      <w:r w:rsidR="00076B03">
        <w:rPr>
          <w:bCs/>
          <w:sz w:val="24"/>
          <w:szCs w:val="24"/>
        </w:rPr>
        <w:t xml:space="preserve"> fund the</w:t>
      </w:r>
      <w:r>
        <w:rPr>
          <w:bCs/>
          <w:sz w:val="24"/>
          <w:szCs w:val="24"/>
        </w:rPr>
        <w:t xml:space="preserve"> construct</w:t>
      </w:r>
      <w:r w:rsidR="00076B03">
        <w:rPr>
          <w:bCs/>
          <w:sz w:val="24"/>
          <w:szCs w:val="24"/>
        </w:rPr>
        <w:t>ion of</w:t>
      </w:r>
      <w:r>
        <w:rPr>
          <w:bCs/>
          <w:sz w:val="24"/>
          <w:szCs w:val="24"/>
        </w:rPr>
        <w:t xml:space="preserve"> a new</w:t>
      </w:r>
      <w:r w:rsidR="00C5708C">
        <w:rPr>
          <w:bCs/>
          <w:sz w:val="24"/>
          <w:szCs w:val="24"/>
        </w:rPr>
        <w:t>,</w:t>
      </w:r>
      <w:r>
        <w:rPr>
          <w:bCs/>
          <w:sz w:val="24"/>
          <w:szCs w:val="24"/>
        </w:rPr>
        <w:t xml:space="preserve"> centrally-located CJC </w:t>
      </w:r>
      <w:r w:rsidR="00C5708C">
        <w:rPr>
          <w:bCs/>
          <w:sz w:val="24"/>
          <w:szCs w:val="24"/>
        </w:rPr>
        <w:t xml:space="preserve">capable of </w:t>
      </w:r>
      <w:r w:rsidR="00F245B7">
        <w:rPr>
          <w:bCs/>
          <w:sz w:val="24"/>
          <w:szCs w:val="24"/>
        </w:rPr>
        <w:t xml:space="preserve">providing these </w:t>
      </w:r>
      <w:r w:rsidR="00C5708C">
        <w:rPr>
          <w:bCs/>
          <w:sz w:val="24"/>
          <w:szCs w:val="24"/>
        </w:rPr>
        <w:t xml:space="preserve">services </w:t>
      </w:r>
      <w:r w:rsidR="00973697">
        <w:rPr>
          <w:bCs/>
          <w:sz w:val="24"/>
          <w:szCs w:val="24"/>
        </w:rPr>
        <w:t xml:space="preserve">well </w:t>
      </w:r>
      <w:r w:rsidR="00C5708C">
        <w:rPr>
          <w:bCs/>
          <w:sz w:val="24"/>
          <w:szCs w:val="24"/>
        </w:rPr>
        <w:t>into the future; and</w:t>
      </w:r>
    </w:p>
    <w:p w14:paraId="7E1DB3DF" w14:textId="5269542C" w:rsidR="00C5708C" w:rsidRDefault="00C5708C" w:rsidP="00E63F15">
      <w:pPr>
        <w:jc w:val="both"/>
        <w:rPr>
          <w:bCs/>
          <w:sz w:val="24"/>
          <w:szCs w:val="24"/>
        </w:rPr>
      </w:pPr>
    </w:p>
    <w:p w14:paraId="2DCEFB85" w14:textId="620C877D" w:rsidR="00C5708C" w:rsidRDefault="00C5708C" w:rsidP="00E63F15">
      <w:pPr>
        <w:jc w:val="both"/>
        <w:rPr>
          <w:bCs/>
          <w:sz w:val="24"/>
          <w:szCs w:val="24"/>
        </w:rPr>
      </w:pPr>
      <w:r>
        <w:rPr>
          <w:bCs/>
          <w:sz w:val="24"/>
          <w:szCs w:val="24"/>
        </w:rPr>
        <w:tab/>
      </w:r>
      <w:r w:rsidRPr="00C5708C">
        <w:rPr>
          <w:b/>
          <w:bCs/>
          <w:sz w:val="24"/>
          <w:szCs w:val="24"/>
        </w:rPr>
        <w:t xml:space="preserve">WHEREAS, </w:t>
      </w:r>
      <w:r>
        <w:rPr>
          <w:bCs/>
          <w:sz w:val="24"/>
          <w:szCs w:val="24"/>
        </w:rPr>
        <w:t>a parcel of land currently owned by the Ogden School District located at 1845 Jackson Avenue, in Ogden, Utah, has been selected a</w:t>
      </w:r>
      <w:r w:rsidR="00F245B7">
        <w:rPr>
          <w:bCs/>
          <w:sz w:val="24"/>
          <w:szCs w:val="24"/>
        </w:rPr>
        <w:t>s a</w:t>
      </w:r>
      <w:r>
        <w:rPr>
          <w:bCs/>
          <w:sz w:val="24"/>
          <w:szCs w:val="24"/>
        </w:rPr>
        <w:t xml:space="preserve"> suitable site for the construction of a</w:t>
      </w:r>
      <w:r w:rsidR="00A00F28">
        <w:rPr>
          <w:bCs/>
          <w:sz w:val="24"/>
          <w:szCs w:val="24"/>
        </w:rPr>
        <w:t xml:space="preserve"> new</w:t>
      </w:r>
      <w:r>
        <w:rPr>
          <w:bCs/>
          <w:sz w:val="24"/>
          <w:szCs w:val="24"/>
        </w:rPr>
        <w:t xml:space="preserve"> CJC; and</w:t>
      </w:r>
    </w:p>
    <w:p w14:paraId="3AD56832" w14:textId="4780CA0A" w:rsidR="00C5708C" w:rsidRDefault="00C5708C" w:rsidP="00E63F15">
      <w:pPr>
        <w:jc w:val="both"/>
        <w:rPr>
          <w:bCs/>
          <w:sz w:val="24"/>
          <w:szCs w:val="24"/>
        </w:rPr>
      </w:pPr>
    </w:p>
    <w:p w14:paraId="300C329E" w14:textId="6D27A3D4" w:rsidR="00C5708C" w:rsidRDefault="00C5708C" w:rsidP="00E63F15">
      <w:pPr>
        <w:jc w:val="both"/>
        <w:rPr>
          <w:bCs/>
          <w:sz w:val="24"/>
          <w:szCs w:val="24"/>
        </w:rPr>
      </w:pPr>
      <w:r>
        <w:rPr>
          <w:bCs/>
          <w:sz w:val="24"/>
          <w:szCs w:val="24"/>
        </w:rPr>
        <w:tab/>
      </w:r>
      <w:r w:rsidRPr="00C5708C">
        <w:rPr>
          <w:b/>
          <w:bCs/>
          <w:sz w:val="24"/>
          <w:szCs w:val="24"/>
        </w:rPr>
        <w:t>WHEREAS</w:t>
      </w:r>
      <w:r>
        <w:rPr>
          <w:bCs/>
          <w:sz w:val="24"/>
          <w:szCs w:val="24"/>
        </w:rPr>
        <w:t>, the County and Ogden City have agreed to rezone the proper</w:t>
      </w:r>
      <w:r w:rsidR="00973697">
        <w:rPr>
          <w:bCs/>
          <w:sz w:val="24"/>
          <w:szCs w:val="24"/>
        </w:rPr>
        <w:t xml:space="preserve">ty to specifically allow </w:t>
      </w:r>
      <w:r>
        <w:rPr>
          <w:bCs/>
          <w:sz w:val="24"/>
          <w:szCs w:val="24"/>
        </w:rPr>
        <w:t xml:space="preserve">the </w:t>
      </w:r>
      <w:r w:rsidR="00F245B7">
        <w:rPr>
          <w:bCs/>
          <w:sz w:val="24"/>
          <w:szCs w:val="24"/>
        </w:rPr>
        <w:t xml:space="preserve">new </w:t>
      </w:r>
      <w:r>
        <w:rPr>
          <w:bCs/>
          <w:sz w:val="24"/>
          <w:szCs w:val="24"/>
        </w:rPr>
        <w:t>CJC to be constructed and</w:t>
      </w:r>
      <w:r w:rsidR="00973697">
        <w:rPr>
          <w:bCs/>
          <w:sz w:val="24"/>
          <w:szCs w:val="24"/>
        </w:rPr>
        <w:t xml:space="preserve"> to</w:t>
      </w:r>
      <w:r>
        <w:rPr>
          <w:bCs/>
          <w:sz w:val="24"/>
          <w:szCs w:val="24"/>
        </w:rPr>
        <w:t xml:space="preserve"> operate on the parcel</w:t>
      </w:r>
      <w:r w:rsidR="00076B03">
        <w:rPr>
          <w:bCs/>
          <w:sz w:val="24"/>
          <w:szCs w:val="24"/>
        </w:rPr>
        <w:t>; and</w:t>
      </w:r>
    </w:p>
    <w:p w14:paraId="7D2F3FC0" w14:textId="77777777" w:rsidR="00C5708C" w:rsidRDefault="00C5708C" w:rsidP="00E63F15">
      <w:pPr>
        <w:jc w:val="both"/>
        <w:rPr>
          <w:bCs/>
          <w:sz w:val="24"/>
          <w:szCs w:val="24"/>
        </w:rPr>
      </w:pPr>
    </w:p>
    <w:p w14:paraId="32D3B22F" w14:textId="24D0B106" w:rsidR="00C5708C" w:rsidRDefault="00C5708C" w:rsidP="00E63F15">
      <w:pPr>
        <w:jc w:val="both"/>
        <w:rPr>
          <w:bCs/>
          <w:sz w:val="24"/>
          <w:szCs w:val="24"/>
        </w:rPr>
      </w:pPr>
      <w:r>
        <w:rPr>
          <w:bCs/>
          <w:sz w:val="24"/>
          <w:szCs w:val="24"/>
        </w:rPr>
        <w:tab/>
      </w:r>
      <w:r w:rsidRPr="00C5708C">
        <w:rPr>
          <w:b/>
          <w:bCs/>
          <w:sz w:val="24"/>
          <w:szCs w:val="24"/>
        </w:rPr>
        <w:t>WHEREAS,</w:t>
      </w:r>
      <w:r w:rsidR="00406690">
        <w:rPr>
          <w:b/>
          <w:bCs/>
          <w:sz w:val="24"/>
          <w:szCs w:val="24"/>
        </w:rPr>
        <w:t xml:space="preserve"> </w:t>
      </w:r>
      <w:r w:rsidR="00406690">
        <w:rPr>
          <w:bCs/>
          <w:sz w:val="24"/>
          <w:szCs w:val="24"/>
        </w:rPr>
        <w:t>the County and the Friends Board desire to work together in contributing funds toward the</w:t>
      </w:r>
      <w:r w:rsidR="00316B9D">
        <w:rPr>
          <w:b/>
          <w:bCs/>
          <w:sz w:val="24"/>
          <w:szCs w:val="24"/>
        </w:rPr>
        <w:t xml:space="preserve"> </w:t>
      </w:r>
      <w:r w:rsidR="00316B9D">
        <w:rPr>
          <w:bCs/>
          <w:sz w:val="24"/>
          <w:szCs w:val="24"/>
        </w:rPr>
        <w:t>constru</w:t>
      </w:r>
      <w:r w:rsidR="00406690">
        <w:rPr>
          <w:bCs/>
          <w:sz w:val="24"/>
          <w:szCs w:val="24"/>
        </w:rPr>
        <w:t>c</w:t>
      </w:r>
      <w:r w:rsidR="00F245B7">
        <w:rPr>
          <w:bCs/>
          <w:sz w:val="24"/>
          <w:szCs w:val="24"/>
        </w:rPr>
        <w:t>tion and maintenance costs of the</w:t>
      </w:r>
      <w:r w:rsidR="00316B9D">
        <w:rPr>
          <w:bCs/>
          <w:sz w:val="24"/>
          <w:szCs w:val="24"/>
        </w:rPr>
        <w:t xml:space="preserve"> new CJC</w:t>
      </w:r>
      <w:r w:rsidR="00406690">
        <w:rPr>
          <w:bCs/>
          <w:sz w:val="24"/>
          <w:szCs w:val="24"/>
        </w:rPr>
        <w:t>;</w:t>
      </w:r>
    </w:p>
    <w:p w14:paraId="601B8461" w14:textId="6BB045FE" w:rsidR="00C5708C" w:rsidRDefault="00C5708C" w:rsidP="00E63F15">
      <w:pPr>
        <w:jc w:val="both"/>
        <w:rPr>
          <w:bCs/>
          <w:sz w:val="24"/>
          <w:szCs w:val="24"/>
        </w:rPr>
      </w:pPr>
    </w:p>
    <w:p w14:paraId="1BCA6D3A" w14:textId="1DE73AD6" w:rsidR="00FD37E9" w:rsidRDefault="00316B9D" w:rsidP="00E63F15">
      <w:pPr>
        <w:jc w:val="both"/>
        <w:rPr>
          <w:bCs/>
          <w:sz w:val="24"/>
          <w:szCs w:val="24"/>
        </w:rPr>
      </w:pPr>
      <w:r>
        <w:rPr>
          <w:bCs/>
          <w:sz w:val="24"/>
          <w:szCs w:val="24"/>
        </w:rPr>
        <w:tab/>
      </w:r>
      <w:r w:rsidRPr="00316B9D">
        <w:rPr>
          <w:b/>
          <w:bCs/>
          <w:sz w:val="24"/>
          <w:szCs w:val="24"/>
        </w:rPr>
        <w:t>NOW, THEREFORE,</w:t>
      </w:r>
      <w:r>
        <w:rPr>
          <w:bCs/>
          <w:sz w:val="24"/>
          <w:szCs w:val="24"/>
        </w:rPr>
        <w:t xml:space="preserve"> in consideration of the mutual covenants contained herein, the Parties agree as follows:</w:t>
      </w:r>
      <w:r>
        <w:rPr>
          <w:bCs/>
          <w:sz w:val="24"/>
          <w:szCs w:val="24"/>
        </w:rPr>
        <w:tab/>
      </w:r>
    </w:p>
    <w:p w14:paraId="00F589D7" w14:textId="77777777" w:rsidR="00FD37E9" w:rsidRDefault="00FD37E9" w:rsidP="00FD37E9">
      <w:pPr>
        <w:rPr>
          <w:sz w:val="24"/>
          <w:szCs w:val="24"/>
        </w:rPr>
      </w:pPr>
    </w:p>
    <w:p w14:paraId="58AE0FD0" w14:textId="77777777" w:rsidR="00FD37E9" w:rsidRDefault="00FD37E9" w:rsidP="00FD37E9">
      <w:pPr>
        <w:jc w:val="center"/>
        <w:rPr>
          <w:b/>
          <w:bCs/>
          <w:sz w:val="24"/>
          <w:szCs w:val="24"/>
        </w:rPr>
      </w:pPr>
      <w:r>
        <w:rPr>
          <w:b/>
          <w:bCs/>
          <w:sz w:val="24"/>
          <w:szCs w:val="24"/>
        </w:rPr>
        <w:t>SECTION ONE</w:t>
      </w:r>
    </w:p>
    <w:p w14:paraId="28A1764E" w14:textId="5BC1326F" w:rsidR="00FD37E9" w:rsidRDefault="005047B1" w:rsidP="00FD37E9">
      <w:pPr>
        <w:jc w:val="center"/>
        <w:rPr>
          <w:b/>
          <w:bCs/>
          <w:sz w:val="24"/>
          <w:szCs w:val="24"/>
        </w:rPr>
      </w:pPr>
      <w:r>
        <w:rPr>
          <w:b/>
          <w:bCs/>
          <w:sz w:val="24"/>
          <w:szCs w:val="24"/>
        </w:rPr>
        <w:t>PURPOSE AND SCOPE</w:t>
      </w:r>
    </w:p>
    <w:p w14:paraId="2BE9AB01" w14:textId="77777777" w:rsidR="00FD37E9" w:rsidRDefault="00FD37E9" w:rsidP="00FD37E9">
      <w:pPr>
        <w:pStyle w:val="ListParagraph"/>
        <w:rPr>
          <w:sz w:val="24"/>
          <w:szCs w:val="24"/>
        </w:rPr>
      </w:pPr>
    </w:p>
    <w:p w14:paraId="542982ED" w14:textId="0DAD1318" w:rsidR="005047B1" w:rsidRDefault="006A3A28" w:rsidP="0098364A">
      <w:pPr>
        <w:numPr>
          <w:ilvl w:val="0"/>
          <w:numId w:val="11"/>
        </w:numPr>
        <w:tabs>
          <w:tab w:val="left" w:pos="720"/>
        </w:tabs>
        <w:jc w:val="both"/>
        <w:rPr>
          <w:sz w:val="24"/>
          <w:szCs w:val="24"/>
        </w:rPr>
      </w:pPr>
      <w:r>
        <w:rPr>
          <w:sz w:val="24"/>
          <w:szCs w:val="24"/>
        </w:rPr>
        <w:t xml:space="preserve">The purpose of this </w:t>
      </w:r>
      <w:r w:rsidR="00F81BB9">
        <w:rPr>
          <w:sz w:val="24"/>
          <w:szCs w:val="24"/>
        </w:rPr>
        <w:t>A</w:t>
      </w:r>
      <w:r w:rsidR="005047B1">
        <w:rPr>
          <w:sz w:val="24"/>
          <w:szCs w:val="24"/>
        </w:rPr>
        <w:t xml:space="preserve">greement is to establish a process </w:t>
      </w:r>
      <w:r w:rsidR="00666202">
        <w:rPr>
          <w:sz w:val="24"/>
          <w:szCs w:val="24"/>
        </w:rPr>
        <w:t>by which funds</w:t>
      </w:r>
      <w:r w:rsidR="00F245B7">
        <w:rPr>
          <w:sz w:val="24"/>
          <w:szCs w:val="24"/>
        </w:rPr>
        <w:t xml:space="preserve"> donated by the Friends Board</w:t>
      </w:r>
      <w:r w:rsidR="00666202">
        <w:rPr>
          <w:sz w:val="24"/>
          <w:szCs w:val="24"/>
        </w:rPr>
        <w:t xml:space="preserve"> will be received, held in trust, and dispersed.</w:t>
      </w:r>
    </w:p>
    <w:p w14:paraId="34AEBDA5" w14:textId="77777777" w:rsidR="005047B1" w:rsidRDefault="005047B1" w:rsidP="0098364A">
      <w:pPr>
        <w:tabs>
          <w:tab w:val="left" w:pos="720"/>
        </w:tabs>
        <w:ind w:left="360"/>
        <w:jc w:val="both"/>
        <w:rPr>
          <w:sz w:val="24"/>
          <w:szCs w:val="24"/>
        </w:rPr>
      </w:pPr>
    </w:p>
    <w:p w14:paraId="20535DFF" w14:textId="098192A1" w:rsidR="00FD37E9" w:rsidRDefault="00076B03" w:rsidP="0098364A">
      <w:pPr>
        <w:numPr>
          <w:ilvl w:val="0"/>
          <w:numId w:val="11"/>
        </w:numPr>
        <w:tabs>
          <w:tab w:val="left" w:pos="720"/>
        </w:tabs>
        <w:jc w:val="both"/>
        <w:rPr>
          <w:sz w:val="24"/>
          <w:szCs w:val="24"/>
        </w:rPr>
      </w:pPr>
      <w:r>
        <w:rPr>
          <w:sz w:val="24"/>
          <w:szCs w:val="24"/>
        </w:rPr>
        <w:t xml:space="preserve">The </w:t>
      </w:r>
      <w:r w:rsidR="00FD37E9">
        <w:rPr>
          <w:sz w:val="24"/>
          <w:szCs w:val="24"/>
        </w:rPr>
        <w:t>County</w:t>
      </w:r>
      <w:r w:rsidR="00A00F28">
        <w:rPr>
          <w:sz w:val="24"/>
          <w:szCs w:val="24"/>
        </w:rPr>
        <w:t xml:space="preserve"> will</w:t>
      </w:r>
      <w:r w:rsidR="00FD37E9">
        <w:rPr>
          <w:sz w:val="24"/>
          <w:szCs w:val="24"/>
        </w:rPr>
        <w:t xml:space="preserve"> </w:t>
      </w:r>
      <w:r w:rsidR="00A00F28">
        <w:rPr>
          <w:sz w:val="24"/>
          <w:szCs w:val="24"/>
        </w:rPr>
        <w:t>commit</w:t>
      </w:r>
      <w:r>
        <w:rPr>
          <w:sz w:val="24"/>
          <w:szCs w:val="24"/>
        </w:rPr>
        <w:t xml:space="preserve"> approximately $4,000,000</w:t>
      </w:r>
      <w:r w:rsidR="00FD37E9">
        <w:rPr>
          <w:sz w:val="24"/>
          <w:szCs w:val="24"/>
        </w:rPr>
        <w:t xml:space="preserve"> toward the construction of </w:t>
      </w:r>
      <w:r w:rsidR="00F245B7">
        <w:rPr>
          <w:sz w:val="24"/>
          <w:szCs w:val="24"/>
        </w:rPr>
        <w:t>the</w:t>
      </w:r>
      <w:r>
        <w:rPr>
          <w:sz w:val="24"/>
          <w:szCs w:val="24"/>
        </w:rPr>
        <w:t xml:space="preserve"> new CJC</w:t>
      </w:r>
      <w:r w:rsidR="00624980">
        <w:rPr>
          <w:sz w:val="24"/>
          <w:szCs w:val="24"/>
        </w:rPr>
        <w:t xml:space="preserve"> building (the “</w:t>
      </w:r>
      <w:r w:rsidR="00624980">
        <w:rPr>
          <w:b/>
          <w:bCs/>
          <w:i/>
          <w:iCs/>
          <w:sz w:val="24"/>
          <w:szCs w:val="24"/>
        </w:rPr>
        <w:t>New Building</w:t>
      </w:r>
      <w:r w:rsidR="00624980">
        <w:rPr>
          <w:sz w:val="24"/>
          <w:szCs w:val="24"/>
        </w:rPr>
        <w:t>”)</w:t>
      </w:r>
      <w:r w:rsidR="00973697">
        <w:rPr>
          <w:sz w:val="24"/>
          <w:szCs w:val="24"/>
        </w:rPr>
        <w:t>.</w:t>
      </w:r>
    </w:p>
    <w:p w14:paraId="27110335" w14:textId="77777777" w:rsidR="00FD37E9" w:rsidRDefault="00FD37E9" w:rsidP="0098364A">
      <w:pPr>
        <w:tabs>
          <w:tab w:val="left" w:pos="720"/>
        </w:tabs>
        <w:ind w:left="360"/>
        <w:jc w:val="both"/>
        <w:rPr>
          <w:sz w:val="24"/>
          <w:szCs w:val="24"/>
        </w:rPr>
      </w:pPr>
    </w:p>
    <w:p w14:paraId="0C1FA77B" w14:textId="1F8CBD68" w:rsidR="000A1971" w:rsidRDefault="00076B03" w:rsidP="0098364A">
      <w:pPr>
        <w:numPr>
          <w:ilvl w:val="0"/>
          <w:numId w:val="11"/>
        </w:numPr>
        <w:tabs>
          <w:tab w:val="left" w:pos="720"/>
        </w:tabs>
        <w:jc w:val="both"/>
        <w:rPr>
          <w:sz w:val="24"/>
          <w:szCs w:val="24"/>
        </w:rPr>
      </w:pPr>
      <w:r w:rsidRPr="00406690">
        <w:rPr>
          <w:sz w:val="24"/>
          <w:szCs w:val="24"/>
        </w:rPr>
        <w:t>The Friends Board agrees to sell the</w:t>
      </w:r>
      <w:r w:rsidR="00666202">
        <w:rPr>
          <w:sz w:val="24"/>
          <w:szCs w:val="24"/>
        </w:rPr>
        <w:t xml:space="preserve"> current CJC building</w:t>
      </w:r>
      <w:r w:rsidR="00943D29">
        <w:rPr>
          <w:sz w:val="24"/>
          <w:szCs w:val="24"/>
        </w:rPr>
        <w:t xml:space="preserve"> (the “</w:t>
      </w:r>
      <w:r w:rsidR="00943D29">
        <w:rPr>
          <w:b/>
          <w:bCs/>
          <w:i/>
          <w:iCs/>
          <w:sz w:val="24"/>
          <w:szCs w:val="24"/>
        </w:rPr>
        <w:t>Current Building</w:t>
      </w:r>
      <w:r w:rsidR="00943D29">
        <w:rPr>
          <w:sz w:val="24"/>
          <w:szCs w:val="24"/>
        </w:rPr>
        <w:t>”)</w:t>
      </w:r>
      <w:r w:rsidR="00666202">
        <w:rPr>
          <w:sz w:val="24"/>
          <w:szCs w:val="24"/>
        </w:rPr>
        <w:t xml:space="preserve"> and deposit the </w:t>
      </w:r>
      <w:r w:rsidR="004A6703">
        <w:rPr>
          <w:sz w:val="24"/>
          <w:szCs w:val="24"/>
        </w:rPr>
        <w:t>N</w:t>
      </w:r>
      <w:r w:rsidR="00666202">
        <w:rPr>
          <w:sz w:val="24"/>
          <w:szCs w:val="24"/>
        </w:rPr>
        <w:t>et</w:t>
      </w:r>
      <w:r w:rsidR="004A6703">
        <w:rPr>
          <w:sz w:val="24"/>
          <w:szCs w:val="24"/>
        </w:rPr>
        <w:t xml:space="preserve"> Sale</w:t>
      </w:r>
      <w:r w:rsidR="00666202">
        <w:rPr>
          <w:sz w:val="24"/>
          <w:szCs w:val="24"/>
        </w:rPr>
        <w:t xml:space="preserve"> </w:t>
      </w:r>
      <w:r w:rsidR="004A6703">
        <w:rPr>
          <w:sz w:val="24"/>
          <w:szCs w:val="24"/>
        </w:rPr>
        <w:t>P</w:t>
      </w:r>
      <w:r w:rsidR="00666202">
        <w:rPr>
          <w:sz w:val="24"/>
          <w:szCs w:val="24"/>
        </w:rPr>
        <w:t>roceeds</w:t>
      </w:r>
      <w:r w:rsidR="004A6703">
        <w:rPr>
          <w:sz w:val="24"/>
          <w:szCs w:val="24"/>
        </w:rPr>
        <w:t xml:space="preserve"> </w:t>
      </w:r>
      <w:r w:rsidR="00666202">
        <w:rPr>
          <w:sz w:val="24"/>
          <w:szCs w:val="24"/>
        </w:rPr>
        <w:t>with the</w:t>
      </w:r>
      <w:r w:rsidR="00406690" w:rsidRPr="00406690">
        <w:rPr>
          <w:sz w:val="24"/>
          <w:szCs w:val="24"/>
        </w:rPr>
        <w:t xml:space="preserve"> Weber County</w:t>
      </w:r>
      <w:r w:rsidR="00666202">
        <w:rPr>
          <w:sz w:val="24"/>
          <w:szCs w:val="24"/>
        </w:rPr>
        <w:t xml:space="preserve"> Treasurer</w:t>
      </w:r>
      <w:r w:rsidR="005047B1">
        <w:rPr>
          <w:sz w:val="24"/>
          <w:szCs w:val="24"/>
        </w:rPr>
        <w:t xml:space="preserve"> within 30 days of </w:t>
      </w:r>
      <w:r w:rsidR="00C9487A">
        <w:rPr>
          <w:sz w:val="24"/>
          <w:szCs w:val="24"/>
        </w:rPr>
        <w:t>the date the Current Building is sold to a third party</w:t>
      </w:r>
      <w:r w:rsidR="004A6703">
        <w:rPr>
          <w:sz w:val="24"/>
          <w:szCs w:val="24"/>
        </w:rPr>
        <w:t>. For the purposes of this Agreement, “</w:t>
      </w:r>
      <w:r w:rsidR="004A6703">
        <w:rPr>
          <w:b/>
          <w:bCs/>
          <w:i/>
          <w:iCs/>
          <w:sz w:val="24"/>
          <w:szCs w:val="24"/>
        </w:rPr>
        <w:t>Net Sale Proceeds</w:t>
      </w:r>
      <w:r w:rsidR="004A6703">
        <w:rPr>
          <w:sz w:val="24"/>
          <w:szCs w:val="24"/>
        </w:rPr>
        <w:t xml:space="preserve">” </w:t>
      </w:r>
      <w:r w:rsidR="00943D29">
        <w:rPr>
          <w:sz w:val="24"/>
          <w:szCs w:val="24"/>
        </w:rPr>
        <w:t xml:space="preserve">means the gross proceeds the Friends Board receives from the sale of the Current Building </w:t>
      </w:r>
      <w:r w:rsidR="00943D29" w:rsidRPr="00624980">
        <w:rPr>
          <w:sz w:val="24"/>
          <w:szCs w:val="24"/>
          <w:u w:val="single"/>
        </w:rPr>
        <w:t>less</w:t>
      </w:r>
      <w:r w:rsidR="00624980">
        <w:rPr>
          <w:sz w:val="24"/>
          <w:szCs w:val="24"/>
        </w:rPr>
        <w:t xml:space="preserve"> (i)</w:t>
      </w:r>
      <w:r w:rsidR="00943D29" w:rsidRPr="00624980">
        <w:rPr>
          <w:sz w:val="24"/>
          <w:szCs w:val="24"/>
        </w:rPr>
        <w:t xml:space="preserve"> a</w:t>
      </w:r>
      <w:r w:rsidR="00943D29">
        <w:rPr>
          <w:sz w:val="24"/>
          <w:szCs w:val="24"/>
        </w:rPr>
        <w:t>ny real estate agent or broker</w:t>
      </w:r>
      <w:r w:rsidR="00624980">
        <w:rPr>
          <w:sz w:val="24"/>
          <w:szCs w:val="24"/>
        </w:rPr>
        <w:t xml:space="preserve"> commissions and/or fees, (ii) any listing fees, (iii)</w:t>
      </w:r>
      <w:r w:rsidR="00943D29">
        <w:rPr>
          <w:sz w:val="24"/>
          <w:szCs w:val="24"/>
        </w:rPr>
        <w:t xml:space="preserve"> any repair or maintenance costs </w:t>
      </w:r>
      <w:r w:rsidR="00C9487A">
        <w:rPr>
          <w:sz w:val="24"/>
          <w:szCs w:val="24"/>
        </w:rPr>
        <w:t>incurred in</w:t>
      </w:r>
      <w:r w:rsidR="00943D29">
        <w:rPr>
          <w:sz w:val="24"/>
          <w:szCs w:val="24"/>
        </w:rPr>
        <w:t xml:space="preserve"> preparing the Current Building for sal</w:t>
      </w:r>
      <w:r w:rsidR="00C9487A">
        <w:rPr>
          <w:sz w:val="24"/>
          <w:szCs w:val="24"/>
        </w:rPr>
        <w:t>e</w:t>
      </w:r>
      <w:r w:rsidR="00624980">
        <w:rPr>
          <w:sz w:val="24"/>
          <w:szCs w:val="24"/>
        </w:rPr>
        <w:t xml:space="preserve">, (iv) any taxes relating to the sale of the Current Building, and (v) any and all other costs </w:t>
      </w:r>
      <w:r w:rsidR="0098364A">
        <w:rPr>
          <w:sz w:val="24"/>
          <w:szCs w:val="24"/>
        </w:rPr>
        <w:t xml:space="preserve">and </w:t>
      </w:r>
      <w:r w:rsidR="00624980">
        <w:rPr>
          <w:sz w:val="24"/>
          <w:szCs w:val="24"/>
        </w:rPr>
        <w:t xml:space="preserve">expenses related to the sale of the Current Building. </w:t>
      </w:r>
    </w:p>
    <w:p w14:paraId="6182FAC8" w14:textId="41E6E2DF" w:rsidR="00406690" w:rsidRPr="00406690" w:rsidRDefault="00406690" w:rsidP="0098364A">
      <w:pPr>
        <w:tabs>
          <w:tab w:val="left" w:pos="720"/>
        </w:tabs>
        <w:jc w:val="both"/>
        <w:rPr>
          <w:sz w:val="24"/>
          <w:szCs w:val="24"/>
        </w:rPr>
      </w:pPr>
    </w:p>
    <w:p w14:paraId="156E9AA6" w14:textId="2D590923" w:rsidR="00F81BB9" w:rsidRPr="00F81BB9" w:rsidRDefault="00F81BB9" w:rsidP="0098364A">
      <w:pPr>
        <w:numPr>
          <w:ilvl w:val="0"/>
          <w:numId w:val="11"/>
        </w:numPr>
        <w:tabs>
          <w:tab w:val="left" w:pos="720"/>
        </w:tabs>
        <w:jc w:val="both"/>
        <w:rPr>
          <w:sz w:val="24"/>
          <w:szCs w:val="24"/>
        </w:rPr>
      </w:pPr>
      <w:r w:rsidRPr="00F81BB9">
        <w:rPr>
          <w:sz w:val="24"/>
          <w:szCs w:val="24"/>
        </w:rPr>
        <w:t xml:space="preserve">The Friends Board agrees to communicate the timeline of </w:t>
      </w:r>
      <w:r>
        <w:rPr>
          <w:sz w:val="24"/>
          <w:szCs w:val="24"/>
        </w:rPr>
        <w:t xml:space="preserve">the listing and sale of the Current Building to the County.  </w:t>
      </w:r>
    </w:p>
    <w:p w14:paraId="4F2F9836" w14:textId="77777777" w:rsidR="00F81BB9" w:rsidRDefault="00F81BB9" w:rsidP="0098364A">
      <w:pPr>
        <w:pStyle w:val="ListParagraph"/>
        <w:jc w:val="both"/>
        <w:rPr>
          <w:sz w:val="24"/>
          <w:szCs w:val="24"/>
        </w:rPr>
      </w:pPr>
    </w:p>
    <w:p w14:paraId="714B239D" w14:textId="372ED3CE" w:rsidR="00624980" w:rsidRDefault="00624980" w:rsidP="0098364A">
      <w:pPr>
        <w:numPr>
          <w:ilvl w:val="0"/>
          <w:numId w:val="11"/>
        </w:numPr>
        <w:tabs>
          <w:tab w:val="left" w:pos="720"/>
        </w:tabs>
        <w:jc w:val="both"/>
        <w:rPr>
          <w:sz w:val="24"/>
          <w:szCs w:val="24"/>
        </w:rPr>
      </w:pPr>
      <w:r>
        <w:rPr>
          <w:sz w:val="24"/>
          <w:szCs w:val="24"/>
        </w:rPr>
        <w:t xml:space="preserve">The Friends Board will </w:t>
      </w:r>
      <w:r w:rsidR="0098364A">
        <w:rPr>
          <w:sz w:val="24"/>
          <w:szCs w:val="24"/>
        </w:rPr>
        <w:t>deposit</w:t>
      </w:r>
      <w:r>
        <w:rPr>
          <w:sz w:val="24"/>
          <w:szCs w:val="24"/>
        </w:rPr>
        <w:t xml:space="preserve"> the Net Sale Proceeds </w:t>
      </w:r>
      <w:r w:rsidR="0098364A">
        <w:rPr>
          <w:sz w:val="24"/>
          <w:szCs w:val="24"/>
        </w:rPr>
        <w:t>with</w:t>
      </w:r>
      <w:r w:rsidR="00E06087">
        <w:rPr>
          <w:sz w:val="24"/>
          <w:szCs w:val="24"/>
        </w:rPr>
        <w:t xml:space="preserve"> the Weber County Treasurer</w:t>
      </w:r>
      <w:r>
        <w:rPr>
          <w:sz w:val="24"/>
          <w:szCs w:val="24"/>
        </w:rPr>
        <w:t xml:space="preserve"> upon completion of the construction of the New Building and the obtainment of all required approvals relating thereto, including, but not limited to, a certificate of occupancy. The date </w:t>
      </w:r>
      <w:r w:rsidR="0098364A">
        <w:rPr>
          <w:sz w:val="24"/>
          <w:szCs w:val="24"/>
        </w:rPr>
        <w:t>the</w:t>
      </w:r>
      <w:r>
        <w:rPr>
          <w:sz w:val="24"/>
          <w:szCs w:val="24"/>
        </w:rPr>
        <w:t xml:space="preserve"> construction</w:t>
      </w:r>
      <w:r w:rsidR="0098364A">
        <w:rPr>
          <w:sz w:val="24"/>
          <w:szCs w:val="24"/>
        </w:rPr>
        <w:t xml:space="preserve"> of the New Building is complete</w:t>
      </w:r>
      <w:r>
        <w:rPr>
          <w:sz w:val="24"/>
          <w:szCs w:val="24"/>
        </w:rPr>
        <w:t xml:space="preserve"> and all applicable government approvals have been obtained i</w:t>
      </w:r>
      <w:r w:rsidR="00617A5F">
        <w:rPr>
          <w:sz w:val="24"/>
          <w:szCs w:val="24"/>
        </w:rPr>
        <w:t>s hereinafter referred to as the “</w:t>
      </w:r>
      <w:r w:rsidR="00617A5F">
        <w:rPr>
          <w:b/>
          <w:bCs/>
          <w:i/>
          <w:iCs/>
          <w:sz w:val="24"/>
          <w:szCs w:val="24"/>
        </w:rPr>
        <w:t>Completion Date</w:t>
      </w:r>
      <w:r w:rsidR="00617A5F">
        <w:rPr>
          <w:sz w:val="24"/>
          <w:szCs w:val="24"/>
        </w:rPr>
        <w:t xml:space="preserve">”). </w:t>
      </w:r>
    </w:p>
    <w:p w14:paraId="6AA237A4" w14:textId="77777777" w:rsidR="00624980" w:rsidRDefault="00624980" w:rsidP="0098364A">
      <w:pPr>
        <w:pStyle w:val="ListParagraph"/>
        <w:jc w:val="both"/>
        <w:rPr>
          <w:sz w:val="24"/>
          <w:szCs w:val="24"/>
        </w:rPr>
      </w:pPr>
    </w:p>
    <w:p w14:paraId="5A93EF0F" w14:textId="2481DC3A" w:rsidR="00624980" w:rsidRDefault="00624980" w:rsidP="0098364A">
      <w:pPr>
        <w:numPr>
          <w:ilvl w:val="0"/>
          <w:numId w:val="11"/>
        </w:numPr>
        <w:tabs>
          <w:tab w:val="left" w:pos="720"/>
        </w:tabs>
        <w:jc w:val="both"/>
        <w:rPr>
          <w:sz w:val="24"/>
          <w:szCs w:val="24"/>
        </w:rPr>
      </w:pPr>
      <w:r>
        <w:rPr>
          <w:sz w:val="24"/>
          <w:szCs w:val="24"/>
        </w:rPr>
        <w:t>The Escrow Agent will release the Net Sale Proceeds to the County upon the County and the Friends Board executing a l</w:t>
      </w:r>
      <w:r w:rsidR="0098364A">
        <w:rPr>
          <w:sz w:val="24"/>
          <w:szCs w:val="24"/>
        </w:rPr>
        <w:t>ease for the CJC in a portion of the New Building</w:t>
      </w:r>
      <w:r>
        <w:rPr>
          <w:sz w:val="24"/>
          <w:szCs w:val="24"/>
        </w:rPr>
        <w:t xml:space="preserve"> (the “</w:t>
      </w:r>
      <w:r>
        <w:rPr>
          <w:b/>
          <w:bCs/>
          <w:i/>
          <w:iCs/>
          <w:sz w:val="24"/>
          <w:szCs w:val="24"/>
        </w:rPr>
        <w:t>New Building Lease</w:t>
      </w:r>
      <w:r>
        <w:rPr>
          <w:sz w:val="24"/>
          <w:szCs w:val="24"/>
        </w:rPr>
        <w:t xml:space="preserve">”). </w:t>
      </w:r>
    </w:p>
    <w:p w14:paraId="29EDAA1D" w14:textId="77777777" w:rsidR="00617A5F" w:rsidRDefault="00617A5F" w:rsidP="0098364A">
      <w:pPr>
        <w:pStyle w:val="ListParagraph"/>
        <w:jc w:val="both"/>
        <w:rPr>
          <w:sz w:val="24"/>
          <w:szCs w:val="24"/>
        </w:rPr>
      </w:pPr>
    </w:p>
    <w:p w14:paraId="29F7FE90" w14:textId="522284E2" w:rsidR="00617A5F" w:rsidRDefault="00617A5F" w:rsidP="0098364A">
      <w:pPr>
        <w:numPr>
          <w:ilvl w:val="0"/>
          <w:numId w:val="11"/>
        </w:numPr>
        <w:tabs>
          <w:tab w:val="left" w:pos="720"/>
        </w:tabs>
        <w:jc w:val="both"/>
        <w:rPr>
          <w:sz w:val="24"/>
          <w:szCs w:val="24"/>
        </w:rPr>
      </w:pPr>
      <w:r>
        <w:rPr>
          <w:sz w:val="24"/>
          <w:szCs w:val="24"/>
        </w:rPr>
        <w:t>If the County and the Friends Board have not agreed to the terms of the New Building</w:t>
      </w:r>
      <w:r w:rsidR="0098364A">
        <w:rPr>
          <w:sz w:val="24"/>
          <w:szCs w:val="24"/>
        </w:rPr>
        <w:t xml:space="preserve"> Lease</w:t>
      </w:r>
      <w:r>
        <w:rPr>
          <w:sz w:val="24"/>
          <w:szCs w:val="24"/>
        </w:rPr>
        <w:t xml:space="preserve"> and executed the same within six months of the Completion Date, then the Escrow Agent will refund the Net Sale Proceeds to the Friends Board with no further action required by either Party and thereafter neither Party will have any remaining obligations or rights under this Agreement. </w:t>
      </w:r>
    </w:p>
    <w:p w14:paraId="11ADE968" w14:textId="77777777" w:rsidR="00617A5F" w:rsidRDefault="00617A5F" w:rsidP="0098364A">
      <w:pPr>
        <w:pStyle w:val="ListParagraph"/>
        <w:jc w:val="both"/>
        <w:rPr>
          <w:sz w:val="24"/>
          <w:szCs w:val="24"/>
        </w:rPr>
      </w:pPr>
    </w:p>
    <w:p w14:paraId="0BB625F5" w14:textId="633B5D53" w:rsidR="00617A5F" w:rsidRDefault="00617A5F" w:rsidP="0098364A">
      <w:pPr>
        <w:numPr>
          <w:ilvl w:val="0"/>
          <w:numId w:val="11"/>
        </w:numPr>
        <w:tabs>
          <w:tab w:val="left" w:pos="720"/>
        </w:tabs>
        <w:jc w:val="both"/>
        <w:rPr>
          <w:sz w:val="24"/>
          <w:szCs w:val="24"/>
        </w:rPr>
      </w:pPr>
      <w:r>
        <w:rPr>
          <w:sz w:val="24"/>
          <w:szCs w:val="24"/>
        </w:rPr>
        <w:t xml:space="preserve">The County hereby represents and warrants that (i) all of the Net Sales Proceeds will be </w:t>
      </w:r>
      <w:r>
        <w:rPr>
          <w:sz w:val="24"/>
          <w:szCs w:val="24"/>
        </w:rPr>
        <w:lastRenderedPageBreak/>
        <w:t>exclusively used for the construction and operating costs of the New Building, (ii) the construction of the New Building will be in compliance with all applicable laws and regulations,</w:t>
      </w:r>
      <w:r w:rsidR="0098364A">
        <w:rPr>
          <w:sz w:val="24"/>
          <w:szCs w:val="24"/>
        </w:rPr>
        <w:t xml:space="preserve"> </w:t>
      </w:r>
      <w:r>
        <w:rPr>
          <w:sz w:val="24"/>
          <w:szCs w:val="24"/>
        </w:rPr>
        <w:t>(iii) the New Building will be operated in compliance with the terms of the New Building Lease and all applicable laws and regulations</w:t>
      </w:r>
      <w:r w:rsidR="0098364A">
        <w:rPr>
          <w:sz w:val="24"/>
          <w:szCs w:val="24"/>
        </w:rPr>
        <w:t xml:space="preserve">, and (iv) it will provide any and all records related to the County’s use of the Net Sale Proceeds upon the request of the Friends Board. </w:t>
      </w:r>
    </w:p>
    <w:p w14:paraId="65DACCF1" w14:textId="77777777" w:rsidR="00617A5F" w:rsidRDefault="00617A5F" w:rsidP="0098364A">
      <w:pPr>
        <w:pStyle w:val="ListParagraph"/>
        <w:jc w:val="both"/>
        <w:rPr>
          <w:sz w:val="24"/>
          <w:szCs w:val="24"/>
        </w:rPr>
      </w:pPr>
    </w:p>
    <w:p w14:paraId="61A8FCAD" w14:textId="54D30D9D" w:rsidR="00617A5F" w:rsidRPr="00F81BB9" w:rsidRDefault="00617A5F" w:rsidP="0098364A">
      <w:pPr>
        <w:numPr>
          <w:ilvl w:val="0"/>
          <w:numId w:val="11"/>
        </w:numPr>
        <w:tabs>
          <w:tab w:val="left" w:pos="720"/>
        </w:tabs>
        <w:jc w:val="both"/>
        <w:rPr>
          <w:sz w:val="24"/>
          <w:szCs w:val="24"/>
        </w:rPr>
      </w:pPr>
      <w:r>
        <w:rPr>
          <w:sz w:val="24"/>
          <w:szCs w:val="24"/>
        </w:rPr>
        <w:t xml:space="preserve">Remaining construction costs for the New Building will be funded by contributions from municipalities, the State of Utah, and donations from various community stakeholders. </w:t>
      </w:r>
    </w:p>
    <w:p w14:paraId="2AF25430" w14:textId="77777777" w:rsidR="00617A5F" w:rsidRDefault="00617A5F" w:rsidP="0098364A">
      <w:pPr>
        <w:pStyle w:val="ListParagraph"/>
        <w:jc w:val="both"/>
        <w:rPr>
          <w:sz w:val="24"/>
          <w:szCs w:val="24"/>
        </w:rPr>
      </w:pPr>
    </w:p>
    <w:p w14:paraId="2109D7F1" w14:textId="58EB0EB1" w:rsidR="00617A5F" w:rsidRDefault="00617A5F" w:rsidP="0098364A">
      <w:pPr>
        <w:numPr>
          <w:ilvl w:val="0"/>
          <w:numId w:val="11"/>
        </w:numPr>
        <w:tabs>
          <w:tab w:val="left" w:pos="720"/>
        </w:tabs>
        <w:jc w:val="both"/>
        <w:rPr>
          <w:sz w:val="24"/>
          <w:szCs w:val="24"/>
        </w:rPr>
      </w:pPr>
      <w:r>
        <w:rPr>
          <w:sz w:val="24"/>
          <w:szCs w:val="24"/>
        </w:rPr>
        <w:t xml:space="preserve">If the CJC, for any reason or no reason, is no longer utilizing all or any portion of the New Building at any time </w:t>
      </w:r>
      <w:r w:rsidR="0098364A">
        <w:rPr>
          <w:sz w:val="24"/>
          <w:szCs w:val="24"/>
        </w:rPr>
        <w:t>during</w:t>
      </w:r>
      <w:r>
        <w:rPr>
          <w:sz w:val="24"/>
          <w:szCs w:val="24"/>
        </w:rPr>
        <w:t xml:space="preserve"> the period beginning</w:t>
      </w:r>
      <w:r w:rsidR="0098364A">
        <w:rPr>
          <w:sz w:val="24"/>
          <w:szCs w:val="24"/>
        </w:rPr>
        <w:t xml:space="preserve"> on the </w:t>
      </w:r>
      <w:r>
        <w:rPr>
          <w:sz w:val="24"/>
          <w:szCs w:val="24"/>
        </w:rPr>
        <w:t>commencement</w:t>
      </w:r>
      <w:r w:rsidR="0098364A">
        <w:rPr>
          <w:sz w:val="24"/>
          <w:szCs w:val="24"/>
        </w:rPr>
        <w:t xml:space="preserve"> date</w:t>
      </w:r>
      <w:r>
        <w:rPr>
          <w:sz w:val="24"/>
          <w:szCs w:val="24"/>
        </w:rPr>
        <w:t xml:space="preserve"> of the New Building Lease (the “</w:t>
      </w:r>
      <w:r>
        <w:rPr>
          <w:b/>
          <w:bCs/>
          <w:i/>
          <w:iCs/>
          <w:sz w:val="24"/>
          <w:szCs w:val="24"/>
        </w:rPr>
        <w:t>Lease Commencement Date</w:t>
      </w:r>
      <w:r>
        <w:rPr>
          <w:sz w:val="24"/>
          <w:szCs w:val="24"/>
        </w:rPr>
        <w:t>”)</w:t>
      </w:r>
      <w:r w:rsidR="0098364A">
        <w:rPr>
          <w:sz w:val="24"/>
          <w:szCs w:val="24"/>
        </w:rPr>
        <w:t xml:space="preserve"> and ending on the date that is ten years thereafter</w:t>
      </w:r>
      <w:r>
        <w:rPr>
          <w:sz w:val="24"/>
          <w:szCs w:val="24"/>
        </w:rPr>
        <w:t>, then the County agrees that it will refund the Friends Board an amount equal to the Net Sale Proceeds multiplied by a fraction, the numerator of which is the number of months that have passed since the</w:t>
      </w:r>
      <w:r w:rsidR="0098364A">
        <w:rPr>
          <w:sz w:val="24"/>
          <w:szCs w:val="24"/>
        </w:rPr>
        <w:t xml:space="preserve"> Lease</w:t>
      </w:r>
      <w:r>
        <w:rPr>
          <w:sz w:val="24"/>
          <w:szCs w:val="24"/>
        </w:rPr>
        <w:t xml:space="preserve"> Commencement Date and the denominator of which is 120 (the “</w:t>
      </w:r>
      <w:r>
        <w:rPr>
          <w:b/>
          <w:bCs/>
          <w:i/>
          <w:iCs/>
          <w:sz w:val="24"/>
          <w:szCs w:val="24"/>
        </w:rPr>
        <w:t>Pro-Rata Payment</w:t>
      </w:r>
      <w:r>
        <w:rPr>
          <w:sz w:val="24"/>
          <w:szCs w:val="24"/>
        </w:rPr>
        <w:t xml:space="preserve">”). The County will pay the Pro-Rata Payment to the Friends Board within ninety (90) days of the Friends Board’s request for the same. </w:t>
      </w:r>
    </w:p>
    <w:p w14:paraId="6FD09385" w14:textId="0F5B3C47" w:rsidR="00FD37E9" w:rsidRPr="00F81BB9" w:rsidRDefault="00FD37E9" w:rsidP="00F81BB9">
      <w:pPr>
        <w:tabs>
          <w:tab w:val="left" w:pos="720"/>
        </w:tabs>
        <w:rPr>
          <w:sz w:val="24"/>
          <w:szCs w:val="24"/>
        </w:rPr>
      </w:pPr>
    </w:p>
    <w:p w14:paraId="1C859B26" w14:textId="77777777" w:rsidR="00FD37E9" w:rsidRPr="00D11C94" w:rsidRDefault="00FD37E9" w:rsidP="00FD37E9">
      <w:pPr>
        <w:jc w:val="center"/>
        <w:rPr>
          <w:b/>
          <w:bCs/>
          <w:sz w:val="24"/>
          <w:szCs w:val="24"/>
        </w:rPr>
      </w:pPr>
      <w:r>
        <w:rPr>
          <w:b/>
          <w:bCs/>
          <w:sz w:val="24"/>
          <w:szCs w:val="24"/>
        </w:rPr>
        <w:t>SECTION TWO</w:t>
      </w:r>
    </w:p>
    <w:p w14:paraId="4C9DBCF9" w14:textId="77777777" w:rsidR="00FD37E9" w:rsidRPr="00D11C94" w:rsidRDefault="00FD37E9" w:rsidP="00FD37E9">
      <w:pPr>
        <w:jc w:val="center"/>
        <w:rPr>
          <w:sz w:val="24"/>
          <w:szCs w:val="24"/>
        </w:rPr>
      </w:pPr>
      <w:r w:rsidRPr="00D11C94">
        <w:rPr>
          <w:b/>
          <w:bCs/>
          <w:sz w:val="24"/>
          <w:szCs w:val="24"/>
        </w:rPr>
        <w:t>TERM OF AGREEMENT</w:t>
      </w:r>
    </w:p>
    <w:p w14:paraId="5A6770D3" w14:textId="77777777" w:rsidR="00FD37E9" w:rsidRPr="00D11C94" w:rsidRDefault="00FD37E9" w:rsidP="00FD37E9">
      <w:pPr>
        <w:jc w:val="center"/>
        <w:rPr>
          <w:sz w:val="24"/>
          <w:szCs w:val="24"/>
        </w:rPr>
      </w:pPr>
    </w:p>
    <w:p w14:paraId="7BAE6E17" w14:textId="0999E215" w:rsidR="0068758C" w:rsidRDefault="00FD37E9" w:rsidP="00F81BB9">
      <w:pPr>
        <w:numPr>
          <w:ilvl w:val="0"/>
          <w:numId w:val="14"/>
        </w:numPr>
        <w:tabs>
          <w:tab w:val="left" w:pos="720"/>
        </w:tabs>
        <w:jc w:val="both"/>
        <w:rPr>
          <w:sz w:val="24"/>
          <w:szCs w:val="24"/>
        </w:rPr>
      </w:pPr>
      <w:r w:rsidRPr="000A1971">
        <w:rPr>
          <w:sz w:val="24"/>
          <w:szCs w:val="24"/>
        </w:rPr>
        <w:t xml:space="preserve">The term of this </w:t>
      </w:r>
      <w:r w:rsidR="00F81BB9">
        <w:rPr>
          <w:sz w:val="24"/>
          <w:szCs w:val="24"/>
        </w:rPr>
        <w:t>A</w:t>
      </w:r>
      <w:r w:rsidRPr="000A1971">
        <w:rPr>
          <w:sz w:val="24"/>
          <w:szCs w:val="24"/>
        </w:rPr>
        <w:t>greement begins on the date it is fully executed by</w:t>
      </w:r>
      <w:r w:rsidR="00406690">
        <w:rPr>
          <w:sz w:val="24"/>
          <w:szCs w:val="24"/>
        </w:rPr>
        <w:t xml:space="preserve"> both</w:t>
      </w:r>
      <w:r w:rsidRPr="000A1971">
        <w:rPr>
          <w:sz w:val="24"/>
          <w:szCs w:val="24"/>
        </w:rPr>
        <w:t xml:space="preserve"> Parties and will remain in effect</w:t>
      </w:r>
      <w:r w:rsidR="004A6703">
        <w:rPr>
          <w:sz w:val="24"/>
          <w:szCs w:val="24"/>
        </w:rPr>
        <w:t xml:space="preserve"> </w:t>
      </w:r>
      <w:r w:rsidR="00F81BB9">
        <w:rPr>
          <w:sz w:val="24"/>
          <w:szCs w:val="24"/>
        </w:rPr>
        <w:t>until the expiration of the New Building Lease unless sooner terminated pursuant to this Agreement. Any provision of this Agreement that</w:t>
      </w:r>
      <w:r w:rsidR="00FE316A">
        <w:rPr>
          <w:sz w:val="24"/>
          <w:szCs w:val="24"/>
        </w:rPr>
        <w:t xml:space="preserve"> should survive the expiration or termination of this Agreement </w:t>
      </w:r>
      <w:r w:rsidR="00F81BB9">
        <w:rPr>
          <w:sz w:val="24"/>
          <w:szCs w:val="24"/>
        </w:rPr>
        <w:t xml:space="preserve">in order to give proper effect to its intent shall survive such expiration or termination. </w:t>
      </w:r>
      <w:r w:rsidR="000A1971">
        <w:rPr>
          <w:sz w:val="24"/>
          <w:szCs w:val="24"/>
        </w:rPr>
        <w:t xml:space="preserve"> </w:t>
      </w:r>
    </w:p>
    <w:p w14:paraId="45E923C7" w14:textId="77777777" w:rsidR="0068758C" w:rsidRDefault="0068758C" w:rsidP="00F81BB9">
      <w:pPr>
        <w:tabs>
          <w:tab w:val="left" w:pos="720"/>
        </w:tabs>
        <w:ind w:left="360"/>
        <w:jc w:val="both"/>
        <w:rPr>
          <w:sz w:val="24"/>
          <w:szCs w:val="24"/>
        </w:rPr>
      </w:pPr>
    </w:p>
    <w:p w14:paraId="1BE2CE90" w14:textId="51C31AC5" w:rsidR="00E639B7" w:rsidRPr="00D11C94" w:rsidRDefault="005047B1" w:rsidP="00F81BB9">
      <w:pPr>
        <w:tabs>
          <w:tab w:val="left" w:pos="720"/>
        </w:tabs>
        <w:jc w:val="center"/>
        <w:rPr>
          <w:b/>
          <w:bCs/>
          <w:sz w:val="24"/>
          <w:szCs w:val="24"/>
        </w:rPr>
      </w:pPr>
      <w:r>
        <w:rPr>
          <w:b/>
          <w:bCs/>
          <w:sz w:val="24"/>
          <w:szCs w:val="24"/>
        </w:rPr>
        <w:t>SECTION THREE</w:t>
      </w:r>
    </w:p>
    <w:p w14:paraId="671B2F78" w14:textId="77777777" w:rsidR="00E639B7" w:rsidRPr="00D11C94" w:rsidRDefault="00E639B7" w:rsidP="00E639B7">
      <w:pPr>
        <w:jc w:val="center"/>
        <w:rPr>
          <w:b/>
          <w:bCs/>
          <w:sz w:val="24"/>
          <w:szCs w:val="24"/>
        </w:rPr>
      </w:pPr>
      <w:r w:rsidRPr="00D11C94">
        <w:rPr>
          <w:b/>
          <w:bCs/>
          <w:sz w:val="24"/>
          <w:szCs w:val="24"/>
        </w:rPr>
        <w:t>RECORDS</w:t>
      </w:r>
    </w:p>
    <w:p w14:paraId="7F19CD38" w14:textId="77777777" w:rsidR="00E639B7" w:rsidRDefault="00E639B7" w:rsidP="00E639B7">
      <w:pPr>
        <w:tabs>
          <w:tab w:val="left" w:pos="720"/>
        </w:tabs>
        <w:rPr>
          <w:sz w:val="24"/>
          <w:szCs w:val="24"/>
        </w:rPr>
      </w:pPr>
    </w:p>
    <w:p w14:paraId="5F504EF7" w14:textId="13C2B5A8" w:rsidR="00B21878" w:rsidRPr="00FD37E9" w:rsidRDefault="005F0BDB" w:rsidP="00F81BB9">
      <w:pPr>
        <w:numPr>
          <w:ilvl w:val="0"/>
          <w:numId w:val="13"/>
        </w:numPr>
        <w:tabs>
          <w:tab w:val="left" w:pos="720"/>
        </w:tabs>
        <w:jc w:val="both"/>
        <w:rPr>
          <w:sz w:val="24"/>
          <w:szCs w:val="24"/>
        </w:rPr>
      </w:pPr>
      <w:r w:rsidRPr="00E639B7">
        <w:rPr>
          <w:bCs/>
          <w:sz w:val="24"/>
          <w:szCs w:val="24"/>
        </w:rPr>
        <w:t>All records created or received by</w:t>
      </w:r>
      <w:r w:rsidR="00E63F15">
        <w:rPr>
          <w:bCs/>
          <w:sz w:val="24"/>
          <w:szCs w:val="24"/>
        </w:rPr>
        <w:t xml:space="preserve"> the</w:t>
      </w:r>
      <w:r w:rsidRPr="00E639B7">
        <w:rPr>
          <w:bCs/>
          <w:sz w:val="24"/>
          <w:szCs w:val="24"/>
        </w:rPr>
        <w:t xml:space="preserve"> County in accordance with this </w:t>
      </w:r>
      <w:r w:rsidR="00F81BB9">
        <w:rPr>
          <w:bCs/>
          <w:sz w:val="24"/>
          <w:szCs w:val="24"/>
        </w:rPr>
        <w:t>A</w:t>
      </w:r>
      <w:r w:rsidR="00FD37E9">
        <w:rPr>
          <w:bCs/>
          <w:sz w:val="24"/>
          <w:szCs w:val="24"/>
        </w:rPr>
        <w:t xml:space="preserve">greement </w:t>
      </w:r>
      <w:r w:rsidRPr="00E639B7">
        <w:rPr>
          <w:bCs/>
          <w:sz w:val="24"/>
          <w:szCs w:val="24"/>
        </w:rPr>
        <w:t>shall be records</w:t>
      </w:r>
      <w:r w:rsidR="00E63F15">
        <w:rPr>
          <w:bCs/>
          <w:sz w:val="24"/>
          <w:szCs w:val="24"/>
        </w:rPr>
        <w:t xml:space="preserve"> of the County</w:t>
      </w:r>
      <w:r w:rsidRPr="00E639B7">
        <w:rPr>
          <w:bCs/>
          <w:sz w:val="24"/>
          <w:szCs w:val="24"/>
        </w:rPr>
        <w:t xml:space="preserve">.  </w:t>
      </w:r>
      <w:r w:rsidR="00E63F15">
        <w:rPr>
          <w:bCs/>
          <w:sz w:val="24"/>
          <w:szCs w:val="24"/>
        </w:rPr>
        <w:t xml:space="preserve">The </w:t>
      </w:r>
      <w:r w:rsidRPr="00E639B7">
        <w:rPr>
          <w:bCs/>
          <w:sz w:val="24"/>
          <w:szCs w:val="24"/>
        </w:rPr>
        <w:t xml:space="preserve">County agrees to keep all records in a manner approved by the County Auditor and agrees that said records shall be open for examination by </w:t>
      </w:r>
      <w:r w:rsidR="005047B1">
        <w:rPr>
          <w:bCs/>
          <w:sz w:val="24"/>
          <w:szCs w:val="24"/>
        </w:rPr>
        <w:t>the Friends Board</w:t>
      </w:r>
      <w:r w:rsidRPr="00E639B7">
        <w:rPr>
          <w:bCs/>
          <w:sz w:val="24"/>
          <w:szCs w:val="24"/>
        </w:rPr>
        <w:t xml:space="preserve"> at any reasonable time.</w:t>
      </w:r>
      <w:r w:rsidR="00FD37E9">
        <w:rPr>
          <w:bCs/>
          <w:sz w:val="24"/>
          <w:szCs w:val="24"/>
        </w:rPr>
        <w:t xml:space="preserve"> </w:t>
      </w:r>
      <w:r w:rsidR="00E63F15">
        <w:rPr>
          <w:bCs/>
          <w:sz w:val="24"/>
          <w:szCs w:val="24"/>
        </w:rPr>
        <w:t xml:space="preserve">The </w:t>
      </w:r>
      <w:r w:rsidR="00FD37E9">
        <w:rPr>
          <w:bCs/>
          <w:sz w:val="24"/>
          <w:szCs w:val="24"/>
        </w:rPr>
        <w:t xml:space="preserve">County shall retain records associated with the project for a period required by state or federal law, whichever is greater. </w:t>
      </w:r>
      <w:r w:rsidR="00B21878" w:rsidRPr="00FD37E9">
        <w:rPr>
          <w:bCs/>
          <w:sz w:val="24"/>
          <w:szCs w:val="24"/>
        </w:rPr>
        <w:t xml:space="preserve"> </w:t>
      </w:r>
    </w:p>
    <w:p w14:paraId="0D581B05" w14:textId="3DE5CD25" w:rsidR="00FD37E9" w:rsidRDefault="00FD37E9" w:rsidP="00FD37E9">
      <w:pPr>
        <w:tabs>
          <w:tab w:val="left" w:pos="720"/>
        </w:tabs>
        <w:rPr>
          <w:bCs/>
          <w:sz w:val="24"/>
          <w:szCs w:val="24"/>
        </w:rPr>
      </w:pPr>
    </w:p>
    <w:p w14:paraId="66E963D2" w14:textId="5CCDAC35" w:rsidR="00E639B7" w:rsidRPr="00D11C94" w:rsidRDefault="00E639B7" w:rsidP="00E639B7">
      <w:pPr>
        <w:jc w:val="center"/>
        <w:rPr>
          <w:b/>
          <w:bCs/>
          <w:sz w:val="24"/>
          <w:szCs w:val="24"/>
        </w:rPr>
      </w:pPr>
      <w:r w:rsidRPr="00D11C94">
        <w:rPr>
          <w:b/>
          <w:bCs/>
          <w:sz w:val="24"/>
          <w:szCs w:val="24"/>
        </w:rPr>
        <w:t xml:space="preserve">SECTION </w:t>
      </w:r>
      <w:r w:rsidR="00F245B7">
        <w:rPr>
          <w:b/>
          <w:bCs/>
          <w:sz w:val="24"/>
          <w:szCs w:val="24"/>
        </w:rPr>
        <w:t>FOUR</w:t>
      </w:r>
    </w:p>
    <w:p w14:paraId="22A75B1D" w14:textId="77777777" w:rsidR="00E639B7" w:rsidRPr="00D11C94" w:rsidRDefault="00E639B7" w:rsidP="00E639B7">
      <w:pPr>
        <w:jc w:val="center"/>
        <w:rPr>
          <w:b/>
          <w:bCs/>
          <w:sz w:val="24"/>
          <w:szCs w:val="24"/>
        </w:rPr>
      </w:pPr>
      <w:r w:rsidRPr="00D11C94">
        <w:rPr>
          <w:b/>
          <w:bCs/>
          <w:sz w:val="24"/>
          <w:szCs w:val="24"/>
        </w:rPr>
        <w:t>INDEMNIFICATION</w:t>
      </w:r>
    </w:p>
    <w:p w14:paraId="416B992B" w14:textId="77777777" w:rsidR="00E639B7" w:rsidRDefault="00E639B7" w:rsidP="00E639B7">
      <w:pPr>
        <w:tabs>
          <w:tab w:val="left" w:pos="720"/>
        </w:tabs>
        <w:rPr>
          <w:sz w:val="24"/>
          <w:szCs w:val="24"/>
        </w:rPr>
      </w:pPr>
    </w:p>
    <w:p w14:paraId="5714242A" w14:textId="1C97E609" w:rsidR="00FD37E9" w:rsidRDefault="00742863" w:rsidP="00F81BB9">
      <w:pPr>
        <w:numPr>
          <w:ilvl w:val="0"/>
          <w:numId w:val="16"/>
        </w:numPr>
        <w:tabs>
          <w:tab w:val="left" w:pos="720"/>
        </w:tabs>
        <w:jc w:val="both"/>
        <w:rPr>
          <w:sz w:val="24"/>
          <w:szCs w:val="24"/>
        </w:rPr>
      </w:pPr>
      <w:r w:rsidRPr="00E639B7">
        <w:rPr>
          <w:bCs/>
          <w:sz w:val="24"/>
          <w:szCs w:val="24"/>
        </w:rPr>
        <w:t>C</w:t>
      </w:r>
      <w:r>
        <w:rPr>
          <w:bCs/>
          <w:sz w:val="24"/>
          <w:szCs w:val="24"/>
        </w:rPr>
        <w:t>ounty</w:t>
      </w:r>
      <w:r w:rsidRPr="00E639B7">
        <w:rPr>
          <w:bCs/>
          <w:sz w:val="24"/>
          <w:szCs w:val="24"/>
        </w:rPr>
        <w:t xml:space="preserve"> agrees to indemnify and hold </w:t>
      </w:r>
      <w:r w:rsidR="005047B1">
        <w:rPr>
          <w:bCs/>
          <w:sz w:val="24"/>
          <w:szCs w:val="24"/>
        </w:rPr>
        <w:t>Friends Board</w:t>
      </w:r>
      <w:r w:rsidRPr="00E639B7">
        <w:rPr>
          <w:bCs/>
          <w:sz w:val="24"/>
          <w:szCs w:val="24"/>
        </w:rPr>
        <w:t xml:space="preserve"> </w:t>
      </w:r>
      <w:r>
        <w:rPr>
          <w:sz w:val="24"/>
          <w:szCs w:val="24"/>
        </w:rPr>
        <w:t xml:space="preserve">and </w:t>
      </w:r>
      <w:r w:rsidR="00FA65BE">
        <w:rPr>
          <w:sz w:val="24"/>
          <w:szCs w:val="24"/>
        </w:rPr>
        <w:t>its</w:t>
      </w:r>
      <w:r w:rsidR="00FA65BE" w:rsidRPr="000239EB">
        <w:rPr>
          <w:sz w:val="24"/>
          <w:szCs w:val="24"/>
        </w:rPr>
        <w:t xml:space="preserve"> </w:t>
      </w:r>
      <w:r w:rsidRPr="000239EB">
        <w:rPr>
          <w:sz w:val="24"/>
          <w:szCs w:val="24"/>
        </w:rPr>
        <w:t xml:space="preserve">agents, officials, and employees </w:t>
      </w:r>
      <w:r>
        <w:rPr>
          <w:sz w:val="24"/>
          <w:szCs w:val="24"/>
        </w:rPr>
        <w:t xml:space="preserve">harmless </w:t>
      </w:r>
      <w:r w:rsidRPr="000239EB">
        <w:rPr>
          <w:sz w:val="24"/>
          <w:szCs w:val="24"/>
        </w:rPr>
        <w:t xml:space="preserve">from and against any and all suits, claims, and proceedings for </w:t>
      </w:r>
      <w:r>
        <w:rPr>
          <w:sz w:val="24"/>
          <w:szCs w:val="24"/>
        </w:rPr>
        <w:t xml:space="preserve">any and all </w:t>
      </w:r>
      <w:r w:rsidRPr="000239EB">
        <w:rPr>
          <w:sz w:val="24"/>
          <w:szCs w:val="24"/>
        </w:rPr>
        <w:t xml:space="preserve">loss, damages, injury, or liability arising </w:t>
      </w:r>
      <w:r>
        <w:rPr>
          <w:sz w:val="24"/>
          <w:szCs w:val="24"/>
        </w:rPr>
        <w:t xml:space="preserve">out of the </w:t>
      </w:r>
      <w:r w:rsidRPr="000239EB">
        <w:rPr>
          <w:bCs/>
          <w:sz w:val="24"/>
          <w:szCs w:val="24"/>
        </w:rPr>
        <w:t>actions, omissions, or other alleged wrongdoing of</w:t>
      </w:r>
      <w:r w:rsidR="00E63F15">
        <w:rPr>
          <w:bCs/>
          <w:sz w:val="24"/>
          <w:szCs w:val="24"/>
        </w:rPr>
        <w:t xml:space="preserve"> the</w:t>
      </w:r>
      <w:r w:rsidRPr="000239EB">
        <w:rPr>
          <w:bCs/>
          <w:sz w:val="24"/>
          <w:szCs w:val="24"/>
        </w:rPr>
        <w:t xml:space="preserve"> County</w:t>
      </w:r>
      <w:r w:rsidRPr="000239EB">
        <w:rPr>
          <w:sz w:val="24"/>
          <w:szCs w:val="24"/>
        </w:rPr>
        <w:t xml:space="preserve"> </w:t>
      </w:r>
      <w:r>
        <w:rPr>
          <w:sz w:val="24"/>
          <w:szCs w:val="24"/>
        </w:rPr>
        <w:t xml:space="preserve">in its provision of </w:t>
      </w:r>
      <w:r w:rsidRPr="000239EB">
        <w:rPr>
          <w:bCs/>
          <w:sz w:val="24"/>
          <w:szCs w:val="24"/>
        </w:rPr>
        <w:t xml:space="preserve">services pursuant to the terms of this </w:t>
      </w:r>
      <w:r w:rsidR="00F81BB9">
        <w:rPr>
          <w:bCs/>
          <w:sz w:val="24"/>
          <w:szCs w:val="24"/>
        </w:rPr>
        <w:t>A</w:t>
      </w:r>
      <w:r w:rsidRPr="000239EB">
        <w:rPr>
          <w:bCs/>
          <w:sz w:val="24"/>
          <w:szCs w:val="24"/>
        </w:rPr>
        <w:t>greement.</w:t>
      </w:r>
      <w:r>
        <w:rPr>
          <w:bCs/>
          <w:sz w:val="24"/>
          <w:szCs w:val="24"/>
        </w:rPr>
        <w:t xml:space="preserve">  The provisions of this paragraph shall survive termination of this </w:t>
      </w:r>
      <w:r w:rsidR="00F81BB9">
        <w:rPr>
          <w:bCs/>
          <w:sz w:val="24"/>
          <w:szCs w:val="24"/>
        </w:rPr>
        <w:t>A</w:t>
      </w:r>
      <w:r>
        <w:rPr>
          <w:bCs/>
          <w:sz w:val="24"/>
          <w:szCs w:val="24"/>
        </w:rPr>
        <w:t>greement.</w:t>
      </w:r>
    </w:p>
    <w:p w14:paraId="7DB03623" w14:textId="77777777" w:rsidR="00FD37E9" w:rsidRDefault="00FD37E9" w:rsidP="00F81BB9">
      <w:pPr>
        <w:tabs>
          <w:tab w:val="left" w:pos="720"/>
        </w:tabs>
        <w:ind w:left="360"/>
        <w:jc w:val="both"/>
        <w:rPr>
          <w:sz w:val="24"/>
          <w:szCs w:val="24"/>
        </w:rPr>
      </w:pPr>
    </w:p>
    <w:p w14:paraId="131E78A9" w14:textId="35E70CC3" w:rsidR="00FD37E9" w:rsidRDefault="00E63F15" w:rsidP="00F81BB9">
      <w:pPr>
        <w:numPr>
          <w:ilvl w:val="0"/>
          <w:numId w:val="16"/>
        </w:numPr>
        <w:tabs>
          <w:tab w:val="left" w:pos="720"/>
        </w:tabs>
        <w:jc w:val="both"/>
        <w:rPr>
          <w:sz w:val="24"/>
          <w:szCs w:val="24"/>
        </w:rPr>
      </w:pPr>
      <w:r>
        <w:rPr>
          <w:bCs/>
          <w:sz w:val="24"/>
          <w:szCs w:val="24"/>
        </w:rPr>
        <w:t xml:space="preserve">The </w:t>
      </w:r>
      <w:r w:rsidR="005047B1">
        <w:rPr>
          <w:bCs/>
          <w:sz w:val="24"/>
          <w:szCs w:val="24"/>
        </w:rPr>
        <w:t>Friends Board</w:t>
      </w:r>
      <w:r w:rsidR="00904F04" w:rsidRPr="00FD37E9">
        <w:rPr>
          <w:bCs/>
          <w:sz w:val="24"/>
          <w:szCs w:val="24"/>
        </w:rPr>
        <w:t xml:space="preserve"> </w:t>
      </w:r>
      <w:r w:rsidR="005F0BDB" w:rsidRPr="00FD37E9">
        <w:rPr>
          <w:bCs/>
          <w:sz w:val="24"/>
          <w:szCs w:val="24"/>
        </w:rPr>
        <w:t>agrees to indemnify and hold the C</w:t>
      </w:r>
      <w:r w:rsidR="00E639B7" w:rsidRPr="00FD37E9">
        <w:rPr>
          <w:bCs/>
          <w:sz w:val="24"/>
          <w:szCs w:val="24"/>
        </w:rPr>
        <w:t>ounty</w:t>
      </w:r>
      <w:r w:rsidR="005F0BDB" w:rsidRPr="00FD37E9">
        <w:rPr>
          <w:bCs/>
          <w:sz w:val="24"/>
          <w:szCs w:val="24"/>
        </w:rPr>
        <w:t xml:space="preserve"> </w:t>
      </w:r>
      <w:r w:rsidR="000239EB" w:rsidRPr="00FD37E9">
        <w:rPr>
          <w:sz w:val="24"/>
          <w:szCs w:val="24"/>
        </w:rPr>
        <w:t xml:space="preserve">and its agents, officials, and employees harmless from and against any and all suits, claims, and proceedings for any and all loss, damages, injury, or liability arising out of the </w:t>
      </w:r>
      <w:r w:rsidR="000239EB" w:rsidRPr="00FD37E9">
        <w:rPr>
          <w:bCs/>
          <w:sz w:val="24"/>
          <w:szCs w:val="24"/>
        </w:rPr>
        <w:t xml:space="preserve">actions, omissions, or other alleged wrongdoing of </w:t>
      </w:r>
      <w:r w:rsidR="00F245B7">
        <w:rPr>
          <w:bCs/>
          <w:sz w:val="24"/>
          <w:szCs w:val="24"/>
        </w:rPr>
        <w:t>the Friends Board</w:t>
      </w:r>
      <w:r w:rsidR="00F81BB9">
        <w:rPr>
          <w:bCs/>
          <w:sz w:val="24"/>
          <w:szCs w:val="24"/>
        </w:rPr>
        <w:t xml:space="preserve"> during the term of the New Building Lease.</w:t>
      </w:r>
      <w:r w:rsidR="00B21878" w:rsidRPr="00FD37E9">
        <w:rPr>
          <w:bCs/>
          <w:sz w:val="24"/>
          <w:szCs w:val="24"/>
        </w:rPr>
        <w:t xml:space="preserve"> The provisions of this paragraph shall survive termination of this </w:t>
      </w:r>
      <w:r w:rsidR="00F81BB9">
        <w:rPr>
          <w:bCs/>
          <w:sz w:val="24"/>
          <w:szCs w:val="24"/>
        </w:rPr>
        <w:t>A</w:t>
      </w:r>
      <w:r w:rsidR="00B21878" w:rsidRPr="00FD37E9">
        <w:rPr>
          <w:bCs/>
          <w:sz w:val="24"/>
          <w:szCs w:val="24"/>
        </w:rPr>
        <w:t>greement.</w:t>
      </w:r>
    </w:p>
    <w:p w14:paraId="79591613" w14:textId="77777777" w:rsidR="00FD37E9" w:rsidRDefault="00FD37E9" w:rsidP="00F81BB9">
      <w:pPr>
        <w:pStyle w:val="ListParagraph"/>
        <w:jc w:val="both"/>
        <w:rPr>
          <w:sz w:val="24"/>
          <w:szCs w:val="24"/>
        </w:rPr>
      </w:pPr>
    </w:p>
    <w:p w14:paraId="0EBBA8BE" w14:textId="5D049C6E" w:rsidR="000239EB" w:rsidRPr="00FD37E9" w:rsidRDefault="000239EB" w:rsidP="00F81BB9">
      <w:pPr>
        <w:numPr>
          <w:ilvl w:val="0"/>
          <w:numId w:val="16"/>
        </w:numPr>
        <w:tabs>
          <w:tab w:val="left" w:pos="720"/>
        </w:tabs>
        <w:jc w:val="both"/>
        <w:rPr>
          <w:sz w:val="24"/>
          <w:szCs w:val="24"/>
        </w:rPr>
      </w:pPr>
      <w:r w:rsidRPr="00FD37E9">
        <w:rPr>
          <w:sz w:val="24"/>
          <w:szCs w:val="24"/>
        </w:rPr>
        <w:t xml:space="preserve">Notwithstanding the foregoing, </w:t>
      </w:r>
      <w:r w:rsidR="00E63F15">
        <w:rPr>
          <w:sz w:val="24"/>
          <w:szCs w:val="24"/>
        </w:rPr>
        <w:t xml:space="preserve">the </w:t>
      </w:r>
      <w:r w:rsidR="005D1289" w:rsidRPr="00FD37E9">
        <w:rPr>
          <w:sz w:val="24"/>
          <w:szCs w:val="24"/>
        </w:rPr>
        <w:t>County</w:t>
      </w:r>
      <w:r w:rsidR="005047B1">
        <w:rPr>
          <w:sz w:val="24"/>
          <w:szCs w:val="24"/>
        </w:rPr>
        <w:t xml:space="preserve"> is a</w:t>
      </w:r>
      <w:r w:rsidR="005D1289" w:rsidRPr="00FD37E9">
        <w:rPr>
          <w:sz w:val="24"/>
          <w:szCs w:val="24"/>
        </w:rPr>
        <w:t xml:space="preserve"> </w:t>
      </w:r>
      <w:r w:rsidR="005047B1">
        <w:rPr>
          <w:sz w:val="24"/>
          <w:szCs w:val="24"/>
        </w:rPr>
        <w:t>governmental entity</w:t>
      </w:r>
      <w:r w:rsidRPr="00FD37E9">
        <w:rPr>
          <w:sz w:val="24"/>
          <w:szCs w:val="24"/>
        </w:rPr>
        <w:t xml:space="preserve"> under the Governmental Immunity Act of Utah (Utah Code § 63G-7-101, </w:t>
      </w:r>
      <w:r w:rsidRPr="00FD37E9">
        <w:rPr>
          <w:i/>
          <w:sz w:val="24"/>
          <w:szCs w:val="24"/>
        </w:rPr>
        <w:t>et seq.</w:t>
      </w:r>
      <w:r w:rsidRPr="00FD37E9">
        <w:rPr>
          <w:sz w:val="24"/>
          <w:szCs w:val="24"/>
        </w:rPr>
        <w:t>) (“</w:t>
      </w:r>
      <w:r w:rsidRPr="00F81BB9">
        <w:rPr>
          <w:b/>
          <w:bCs/>
          <w:i/>
          <w:iCs/>
          <w:sz w:val="24"/>
          <w:szCs w:val="24"/>
        </w:rPr>
        <w:t>Government</w:t>
      </w:r>
      <w:r w:rsidR="00904F04" w:rsidRPr="00F81BB9">
        <w:rPr>
          <w:b/>
          <w:bCs/>
          <w:i/>
          <w:iCs/>
          <w:sz w:val="24"/>
          <w:szCs w:val="24"/>
        </w:rPr>
        <w:t>al</w:t>
      </w:r>
      <w:r w:rsidR="005047B1" w:rsidRPr="00F81BB9">
        <w:rPr>
          <w:b/>
          <w:bCs/>
          <w:i/>
          <w:iCs/>
          <w:sz w:val="24"/>
          <w:szCs w:val="24"/>
        </w:rPr>
        <w:t xml:space="preserve"> Immunity Act</w:t>
      </w:r>
      <w:r w:rsidR="005047B1">
        <w:rPr>
          <w:sz w:val="24"/>
          <w:szCs w:val="24"/>
        </w:rPr>
        <w:t xml:space="preserve">”).  </w:t>
      </w:r>
      <w:r w:rsidR="00E63F15">
        <w:rPr>
          <w:sz w:val="24"/>
          <w:szCs w:val="24"/>
        </w:rPr>
        <w:t xml:space="preserve">The </w:t>
      </w:r>
      <w:r w:rsidR="005047B1">
        <w:rPr>
          <w:sz w:val="24"/>
          <w:szCs w:val="24"/>
        </w:rPr>
        <w:t>County does not</w:t>
      </w:r>
      <w:r w:rsidRPr="00FD37E9">
        <w:rPr>
          <w:sz w:val="24"/>
          <w:szCs w:val="24"/>
        </w:rPr>
        <w:t xml:space="preserve"> </w:t>
      </w:r>
      <w:r w:rsidR="00BF45DC" w:rsidRPr="00FD37E9">
        <w:rPr>
          <w:sz w:val="24"/>
          <w:szCs w:val="24"/>
        </w:rPr>
        <w:t>waive</w:t>
      </w:r>
      <w:r w:rsidRPr="00FD37E9">
        <w:rPr>
          <w:sz w:val="24"/>
          <w:szCs w:val="24"/>
        </w:rPr>
        <w:t xml:space="preserve"> any defenses or limitations of liability otherwise available under the Governmental Immunity Act, and maintain</w:t>
      </w:r>
      <w:r w:rsidR="00F245B7">
        <w:rPr>
          <w:sz w:val="24"/>
          <w:szCs w:val="24"/>
        </w:rPr>
        <w:t>s</w:t>
      </w:r>
      <w:r w:rsidRPr="00FD37E9">
        <w:rPr>
          <w:sz w:val="24"/>
          <w:szCs w:val="24"/>
        </w:rPr>
        <w:t xml:space="preserve"> all privileges, immunities, and other rights granted by the Governmental Immunity Act.</w:t>
      </w:r>
    </w:p>
    <w:p w14:paraId="53BCD997" w14:textId="5866E53C" w:rsidR="000239EB" w:rsidRDefault="000239EB" w:rsidP="000239EB">
      <w:pPr>
        <w:tabs>
          <w:tab w:val="left" w:pos="720"/>
        </w:tabs>
        <w:rPr>
          <w:sz w:val="24"/>
          <w:szCs w:val="24"/>
        </w:rPr>
      </w:pPr>
    </w:p>
    <w:p w14:paraId="160C474B" w14:textId="0ABA6E71" w:rsidR="000239EB" w:rsidRPr="00D11C94" w:rsidRDefault="00F245B7" w:rsidP="000239EB">
      <w:pPr>
        <w:jc w:val="center"/>
        <w:rPr>
          <w:b/>
          <w:bCs/>
          <w:sz w:val="24"/>
          <w:szCs w:val="24"/>
        </w:rPr>
      </w:pPr>
      <w:r>
        <w:rPr>
          <w:b/>
          <w:bCs/>
          <w:sz w:val="24"/>
          <w:szCs w:val="24"/>
        </w:rPr>
        <w:t>SECTION FIVE</w:t>
      </w:r>
    </w:p>
    <w:p w14:paraId="7017B9D9" w14:textId="77777777" w:rsidR="000239EB" w:rsidRDefault="000239EB" w:rsidP="000239EB">
      <w:pPr>
        <w:jc w:val="center"/>
        <w:rPr>
          <w:b/>
          <w:bCs/>
          <w:sz w:val="24"/>
          <w:szCs w:val="24"/>
        </w:rPr>
      </w:pPr>
      <w:r>
        <w:rPr>
          <w:b/>
          <w:bCs/>
          <w:sz w:val="24"/>
          <w:szCs w:val="24"/>
        </w:rPr>
        <w:t>MISCELLANEOUS</w:t>
      </w:r>
    </w:p>
    <w:p w14:paraId="3CC61479" w14:textId="77777777" w:rsidR="000239EB" w:rsidRDefault="000239EB" w:rsidP="00F81BB9">
      <w:pPr>
        <w:tabs>
          <w:tab w:val="left" w:pos="720"/>
        </w:tabs>
        <w:jc w:val="both"/>
        <w:rPr>
          <w:sz w:val="24"/>
          <w:szCs w:val="24"/>
        </w:rPr>
      </w:pPr>
    </w:p>
    <w:p w14:paraId="71ED1BA5" w14:textId="531796D9" w:rsidR="00FD37E9" w:rsidRDefault="00755AAF" w:rsidP="00F81BB9">
      <w:pPr>
        <w:pStyle w:val="ListParagraph"/>
        <w:numPr>
          <w:ilvl w:val="0"/>
          <w:numId w:val="18"/>
        </w:numPr>
        <w:tabs>
          <w:tab w:val="left" w:pos="720"/>
        </w:tabs>
        <w:jc w:val="both"/>
        <w:rPr>
          <w:sz w:val="24"/>
          <w:szCs w:val="24"/>
        </w:rPr>
      </w:pPr>
      <w:r w:rsidRPr="00FD37E9">
        <w:rPr>
          <w:bCs/>
          <w:sz w:val="24"/>
          <w:szCs w:val="24"/>
        </w:rPr>
        <w:t>Amendment.</w:t>
      </w:r>
      <w:r w:rsidRPr="00FD37E9">
        <w:rPr>
          <w:sz w:val="24"/>
          <w:szCs w:val="24"/>
        </w:rPr>
        <w:t xml:space="preserve">  </w:t>
      </w:r>
      <w:r w:rsidR="004E3832" w:rsidRPr="00FD37E9">
        <w:rPr>
          <w:sz w:val="24"/>
          <w:szCs w:val="24"/>
        </w:rPr>
        <w:t xml:space="preserve">This </w:t>
      </w:r>
      <w:r w:rsidR="00F81BB9">
        <w:rPr>
          <w:sz w:val="24"/>
          <w:szCs w:val="24"/>
        </w:rPr>
        <w:t>A</w:t>
      </w:r>
      <w:r w:rsidR="004E3832" w:rsidRPr="00FD37E9">
        <w:rPr>
          <w:sz w:val="24"/>
          <w:szCs w:val="24"/>
        </w:rPr>
        <w:t>greement shall not be modified or amended except in writin</w:t>
      </w:r>
      <w:r w:rsidR="00BF45DC" w:rsidRPr="00FD37E9">
        <w:rPr>
          <w:sz w:val="24"/>
          <w:szCs w:val="24"/>
        </w:rPr>
        <w:t xml:space="preserve">g, which shall be signed by </w:t>
      </w:r>
      <w:r w:rsidR="004E3832" w:rsidRPr="00FD37E9">
        <w:rPr>
          <w:sz w:val="24"/>
          <w:szCs w:val="24"/>
        </w:rPr>
        <w:t>duly authorized representative</w:t>
      </w:r>
      <w:r w:rsidR="00BF45DC" w:rsidRPr="00FD37E9">
        <w:rPr>
          <w:sz w:val="24"/>
          <w:szCs w:val="24"/>
        </w:rPr>
        <w:t>s</w:t>
      </w:r>
      <w:r w:rsidR="00F245B7">
        <w:rPr>
          <w:sz w:val="24"/>
          <w:szCs w:val="24"/>
        </w:rPr>
        <w:t xml:space="preserve"> of the County and the Friends Board</w:t>
      </w:r>
      <w:r w:rsidR="004E3832" w:rsidRPr="00FD37E9">
        <w:rPr>
          <w:sz w:val="24"/>
          <w:szCs w:val="24"/>
        </w:rPr>
        <w:t>.</w:t>
      </w:r>
    </w:p>
    <w:p w14:paraId="5636E9D6" w14:textId="00427DF2" w:rsidR="00FD37E9" w:rsidRDefault="00FD37E9" w:rsidP="00F81BB9">
      <w:pPr>
        <w:tabs>
          <w:tab w:val="left" w:pos="720"/>
        </w:tabs>
        <w:jc w:val="both"/>
        <w:rPr>
          <w:sz w:val="24"/>
          <w:szCs w:val="24"/>
        </w:rPr>
      </w:pPr>
    </w:p>
    <w:p w14:paraId="3ED8F511" w14:textId="48D298E8" w:rsidR="00973697" w:rsidRPr="00973697" w:rsidRDefault="00755AAF" w:rsidP="00F81BB9">
      <w:pPr>
        <w:numPr>
          <w:ilvl w:val="0"/>
          <w:numId w:val="16"/>
        </w:numPr>
        <w:tabs>
          <w:tab w:val="left" w:pos="720"/>
        </w:tabs>
        <w:jc w:val="both"/>
        <w:rPr>
          <w:sz w:val="24"/>
          <w:szCs w:val="24"/>
        </w:rPr>
      </w:pPr>
      <w:r w:rsidRPr="00FD37E9">
        <w:rPr>
          <w:sz w:val="24"/>
          <w:szCs w:val="24"/>
        </w:rPr>
        <w:t>Further Assurance.</w:t>
      </w:r>
      <w:r w:rsidRPr="00FD37E9">
        <w:rPr>
          <w:bCs/>
          <w:sz w:val="24"/>
          <w:szCs w:val="24"/>
        </w:rPr>
        <w:t xml:space="preserve">  Each of the Parties agrees to cooperate in good faith with the other to execute and deliver such further documents, to adopt any resolutions, to take any other official action and to perform such other acts as may be reasonably necessary or appropriate to consummate and carry into effect the transactions contemplated under this </w:t>
      </w:r>
      <w:r w:rsidR="00F81BB9">
        <w:rPr>
          <w:bCs/>
          <w:sz w:val="24"/>
          <w:szCs w:val="24"/>
        </w:rPr>
        <w:t>A</w:t>
      </w:r>
      <w:r w:rsidRPr="00FD37E9">
        <w:rPr>
          <w:bCs/>
          <w:sz w:val="24"/>
          <w:szCs w:val="24"/>
        </w:rPr>
        <w:t>greement.</w:t>
      </w:r>
    </w:p>
    <w:p w14:paraId="0BC4C65F" w14:textId="2EEC6B31" w:rsidR="00FD37E9" w:rsidRPr="00FD37E9" w:rsidRDefault="00755AAF" w:rsidP="00F81BB9">
      <w:pPr>
        <w:tabs>
          <w:tab w:val="left" w:pos="720"/>
        </w:tabs>
        <w:ind w:left="360"/>
        <w:jc w:val="both"/>
        <w:rPr>
          <w:sz w:val="24"/>
          <w:szCs w:val="24"/>
        </w:rPr>
      </w:pPr>
      <w:r w:rsidRPr="00FD37E9">
        <w:rPr>
          <w:bCs/>
          <w:sz w:val="24"/>
          <w:szCs w:val="24"/>
        </w:rPr>
        <w:t xml:space="preserve"> </w:t>
      </w:r>
    </w:p>
    <w:p w14:paraId="16E5BE12" w14:textId="79A0B205" w:rsidR="00FD37E9" w:rsidRDefault="00FB00A1" w:rsidP="00F81BB9">
      <w:pPr>
        <w:numPr>
          <w:ilvl w:val="0"/>
          <w:numId w:val="16"/>
        </w:numPr>
        <w:tabs>
          <w:tab w:val="left" w:pos="720"/>
        </w:tabs>
        <w:jc w:val="both"/>
        <w:rPr>
          <w:sz w:val="24"/>
          <w:szCs w:val="24"/>
        </w:rPr>
      </w:pPr>
      <w:r w:rsidRPr="00FD37E9">
        <w:rPr>
          <w:sz w:val="24"/>
          <w:szCs w:val="24"/>
        </w:rPr>
        <w:t>Severability.</w:t>
      </w:r>
      <w:r w:rsidRPr="00FD37E9">
        <w:rPr>
          <w:bCs/>
          <w:sz w:val="24"/>
          <w:szCs w:val="24"/>
        </w:rPr>
        <w:t xml:space="preserve">  If any provision of this </w:t>
      </w:r>
      <w:r w:rsidR="00F81BB9">
        <w:rPr>
          <w:bCs/>
          <w:sz w:val="24"/>
          <w:szCs w:val="24"/>
        </w:rPr>
        <w:t>A</w:t>
      </w:r>
      <w:r w:rsidRPr="00FD37E9">
        <w:rPr>
          <w:bCs/>
          <w:sz w:val="24"/>
          <w:szCs w:val="24"/>
        </w:rPr>
        <w:t xml:space="preserve">greement shall be held invalid or unenforceable by any court or as a result of future legislative action, the remaining provisions of this </w:t>
      </w:r>
      <w:r w:rsidR="00F81BB9">
        <w:rPr>
          <w:bCs/>
          <w:sz w:val="24"/>
          <w:szCs w:val="24"/>
        </w:rPr>
        <w:t>A</w:t>
      </w:r>
      <w:r w:rsidRPr="00FD37E9">
        <w:rPr>
          <w:bCs/>
          <w:sz w:val="24"/>
          <w:szCs w:val="24"/>
        </w:rPr>
        <w:t xml:space="preserve">greement shall remain in full force and effect and shall not be affected by the invalid or unenforceable provision or by its severance from this </w:t>
      </w:r>
      <w:r w:rsidR="00F81BB9">
        <w:rPr>
          <w:bCs/>
          <w:sz w:val="24"/>
          <w:szCs w:val="24"/>
        </w:rPr>
        <w:t>A</w:t>
      </w:r>
      <w:r w:rsidRPr="00FD37E9">
        <w:rPr>
          <w:bCs/>
          <w:sz w:val="24"/>
          <w:szCs w:val="24"/>
        </w:rPr>
        <w:t xml:space="preserve">greement.  In lieu of such illegal, invalid or unenforceable provision, the Parties shall use commercially reasonable efforts to negotiate in good faith </w:t>
      </w:r>
      <w:r w:rsidR="00B21878" w:rsidRPr="00FD37E9">
        <w:rPr>
          <w:bCs/>
          <w:sz w:val="24"/>
          <w:szCs w:val="24"/>
        </w:rPr>
        <w:t xml:space="preserve">to insert </w:t>
      </w:r>
      <w:r w:rsidRPr="00FD37E9">
        <w:rPr>
          <w:bCs/>
          <w:sz w:val="24"/>
          <w:szCs w:val="24"/>
        </w:rPr>
        <w:t xml:space="preserve">a substitute, legal, valid, and enforceable provision that most nearly reflects the Parties’ intent in entering into this </w:t>
      </w:r>
      <w:r w:rsidR="00F81BB9">
        <w:rPr>
          <w:bCs/>
          <w:sz w:val="24"/>
          <w:szCs w:val="24"/>
        </w:rPr>
        <w:t>A</w:t>
      </w:r>
      <w:r w:rsidRPr="00FD37E9">
        <w:rPr>
          <w:bCs/>
          <w:sz w:val="24"/>
          <w:szCs w:val="24"/>
        </w:rPr>
        <w:t xml:space="preserve">greement.  </w:t>
      </w:r>
    </w:p>
    <w:p w14:paraId="51D18D4C" w14:textId="77777777" w:rsidR="00FD37E9" w:rsidRDefault="00FD37E9" w:rsidP="00F81BB9">
      <w:pPr>
        <w:tabs>
          <w:tab w:val="left" w:pos="720"/>
        </w:tabs>
        <w:ind w:left="360"/>
        <w:jc w:val="both"/>
        <w:rPr>
          <w:sz w:val="24"/>
          <w:szCs w:val="24"/>
        </w:rPr>
      </w:pPr>
    </w:p>
    <w:p w14:paraId="5599C959" w14:textId="780039F9" w:rsidR="00FD37E9" w:rsidRPr="00FD37E9" w:rsidRDefault="00755AAF" w:rsidP="00F81BB9">
      <w:pPr>
        <w:numPr>
          <w:ilvl w:val="0"/>
          <w:numId w:val="16"/>
        </w:numPr>
        <w:tabs>
          <w:tab w:val="left" w:pos="720"/>
        </w:tabs>
        <w:jc w:val="both"/>
        <w:rPr>
          <w:sz w:val="24"/>
          <w:szCs w:val="24"/>
        </w:rPr>
      </w:pPr>
      <w:r w:rsidRPr="00FD37E9">
        <w:rPr>
          <w:sz w:val="24"/>
          <w:szCs w:val="24"/>
        </w:rPr>
        <w:t>Governing Law.</w:t>
      </w:r>
      <w:r w:rsidRPr="00FD37E9">
        <w:rPr>
          <w:bCs/>
          <w:sz w:val="24"/>
          <w:szCs w:val="24"/>
        </w:rPr>
        <w:t xml:space="preserve">  </w:t>
      </w:r>
      <w:r w:rsidR="00404F48" w:rsidRPr="00FD37E9">
        <w:rPr>
          <w:bCs/>
          <w:sz w:val="24"/>
          <w:szCs w:val="24"/>
        </w:rPr>
        <w:t xml:space="preserve">This </w:t>
      </w:r>
      <w:r w:rsidR="00F81BB9">
        <w:rPr>
          <w:bCs/>
          <w:sz w:val="24"/>
          <w:szCs w:val="24"/>
        </w:rPr>
        <w:t>A</w:t>
      </w:r>
      <w:r w:rsidR="00404F48" w:rsidRPr="00FD37E9">
        <w:rPr>
          <w:bCs/>
          <w:sz w:val="24"/>
          <w:szCs w:val="24"/>
        </w:rPr>
        <w:t xml:space="preserve">greement is made and entered into subject to the provisions of the laws of the State of Utah, which laws shall control the enforcement of this </w:t>
      </w:r>
      <w:r w:rsidR="00F81BB9">
        <w:rPr>
          <w:bCs/>
          <w:sz w:val="24"/>
          <w:szCs w:val="24"/>
        </w:rPr>
        <w:t>A</w:t>
      </w:r>
      <w:r w:rsidR="00404F48" w:rsidRPr="00FD37E9">
        <w:rPr>
          <w:bCs/>
          <w:sz w:val="24"/>
          <w:szCs w:val="24"/>
        </w:rPr>
        <w:t xml:space="preserve">greement.  The </w:t>
      </w:r>
      <w:r w:rsidR="000239EB" w:rsidRPr="00FD37E9">
        <w:rPr>
          <w:bCs/>
          <w:sz w:val="24"/>
          <w:szCs w:val="24"/>
        </w:rPr>
        <w:t>P</w:t>
      </w:r>
      <w:r w:rsidR="00404F48" w:rsidRPr="00FD37E9">
        <w:rPr>
          <w:bCs/>
          <w:sz w:val="24"/>
          <w:szCs w:val="24"/>
        </w:rPr>
        <w:t xml:space="preserve">arties also recognize that certain federal laws may be applicable.  In the event of any conflict between the terms of this </w:t>
      </w:r>
      <w:r w:rsidR="00F81BB9">
        <w:rPr>
          <w:bCs/>
          <w:sz w:val="24"/>
          <w:szCs w:val="24"/>
        </w:rPr>
        <w:t>A</w:t>
      </w:r>
      <w:r w:rsidR="00404F48" w:rsidRPr="00FD37E9">
        <w:rPr>
          <w:bCs/>
          <w:sz w:val="24"/>
          <w:szCs w:val="24"/>
        </w:rPr>
        <w:t>greement and any applicable state or federal law, the state or federal law shall control.</w:t>
      </w:r>
    </w:p>
    <w:p w14:paraId="0F3F16CB" w14:textId="77777777" w:rsidR="00FD37E9" w:rsidRPr="00FD37E9" w:rsidRDefault="00FD37E9" w:rsidP="00F81BB9">
      <w:pPr>
        <w:pStyle w:val="ListParagraph"/>
        <w:jc w:val="both"/>
        <w:rPr>
          <w:sz w:val="24"/>
          <w:szCs w:val="24"/>
        </w:rPr>
      </w:pPr>
    </w:p>
    <w:p w14:paraId="5D480C49" w14:textId="5C8F21BA" w:rsidR="00FD37E9" w:rsidRPr="00FD37E9" w:rsidRDefault="00755AAF" w:rsidP="00F81BB9">
      <w:pPr>
        <w:numPr>
          <w:ilvl w:val="0"/>
          <w:numId w:val="16"/>
        </w:numPr>
        <w:tabs>
          <w:tab w:val="left" w:pos="720"/>
        </w:tabs>
        <w:jc w:val="both"/>
        <w:rPr>
          <w:sz w:val="24"/>
          <w:szCs w:val="24"/>
        </w:rPr>
      </w:pPr>
      <w:r w:rsidRPr="00FD37E9">
        <w:rPr>
          <w:sz w:val="24"/>
          <w:szCs w:val="24"/>
        </w:rPr>
        <w:t>Headings.</w:t>
      </w:r>
      <w:r w:rsidRPr="00FD37E9">
        <w:rPr>
          <w:bCs/>
          <w:sz w:val="24"/>
          <w:szCs w:val="24"/>
        </w:rPr>
        <w:t xml:space="preserve">  </w:t>
      </w:r>
      <w:r w:rsidR="00404F48" w:rsidRPr="00FD37E9">
        <w:rPr>
          <w:bCs/>
          <w:sz w:val="24"/>
          <w:szCs w:val="24"/>
        </w:rPr>
        <w:t xml:space="preserve">The section headings of this </w:t>
      </w:r>
      <w:r w:rsidR="00F81BB9">
        <w:rPr>
          <w:bCs/>
          <w:sz w:val="24"/>
          <w:szCs w:val="24"/>
        </w:rPr>
        <w:t>A</w:t>
      </w:r>
      <w:r w:rsidR="00404F48" w:rsidRPr="00FD37E9">
        <w:rPr>
          <w:bCs/>
          <w:sz w:val="24"/>
          <w:szCs w:val="24"/>
        </w:rPr>
        <w:t xml:space="preserve">greement are for the purposes of reference only and shall not limit or define the meaning thereof.  </w:t>
      </w:r>
    </w:p>
    <w:p w14:paraId="5E82AB11" w14:textId="77777777" w:rsidR="00FD37E9" w:rsidRPr="00FD37E9" w:rsidRDefault="00FD37E9" w:rsidP="00F81BB9">
      <w:pPr>
        <w:pStyle w:val="ListParagraph"/>
        <w:jc w:val="both"/>
        <w:rPr>
          <w:sz w:val="24"/>
          <w:szCs w:val="24"/>
        </w:rPr>
      </w:pPr>
    </w:p>
    <w:p w14:paraId="2E2667CC" w14:textId="4288F818" w:rsidR="00FD37E9" w:rsidRPr="00FD37E9" w:rsidRDefault="00755AAF" w:rsidP="00F81BB9">
      <w:pPr>
        <w:numPr>
          <w:ilvl w:val="0"/>
          <w:numId w:val="16"/>
        </w:numPr>
        <w:tabs>
          <w:tab w:val="left" w:pos="720"/>
        </w:tabs>
        <w:jc w:val="both"/>
        <w:rPr>
          <w:sz w:val="24"/>
          <w:szCs w:val="24"/>
        </w:rPr>
      </w:pPr>
      <w:r w:rsidRPr="00FD37E9">
        <w:rPr>
          <w:sz w:val="24"/>
          <w:szCs w:val="24"/>
        </w:rPr>
        <w:t>Counterparts.</w:t>
      </w:r>
      <w:r w:rsidRPr="00FD37E9">
        <w:rPr>
          <w:bCs/>
          <w:sz w:val="24"/>
          <w:szCs w:val="24"/>
        </w:rPr>
        <w:t xml:space="preserve">  </w:t>
      </w:r>
      <w:r w:rsidR="00404F48" w:rsidRPr="00FD37E9">
        <w:rPr>
          <w:bCs/>
          <w:sz w:val="24"/>
          <w:szCs w:val="24"/>
        </w:rPr>
        <w:t xml:space="preserve">This </w:t>
      </w:r>
      <w:r w:rsidR="00F81BB9">
        <w:rPr>
          <w:bCs/>
          <w:sz w:val="24"/>
          <w:szCs w:val="24"/>
        </w:rPr>
        <w:t>A</w:t>
      </w:r>
      <w:r w:rsidR="00404F48" w:rsidRPr="00FD37E9">
        <w:rPr>
          <w:bCs/>
          <w:sz w:val="24"/>
          <w:szCs w:val="24"/>
        </w:rPr>
        <w:t xml:space="preserve">greement may be executed in any number of counterparts, all of which together shall serve as one </w:t>
      </w:r>
      <w:r w:rsidR="000239EB" w:rsidRPr="00FD37E9">
        <w:rPr>
          <w:bCs/>
          <w:sz w:val="24"/>
          <w:szCs w:val="24"/>
        </w:rPr>
        <w:t>a</w:t>
      </w:r>
      <w:r w:rsidR="00404F48" w:rsidRPr="00FD37E9">
        <w:rPr>
          <w:bCs/>
          <w:sz w:val="24"/>
          <w:szCs w:val="24"/>
        </w:rPr>
        <w:t>greement.</w:t>
      </w:r>
      <w:r w:rsidR="00F81BB9">
        <w:rPr>
          <w:bCs/>
          <w:sz w:val="24"/>
          <w:szCs w:val="24"/>
        </w:rPr>
        <w:t xml:space="preserve"> Electronic signatures to this Agreement shall be considered original signatures for all purposes. </w:t>
      </w:r>
    </w:p>
    <w:p w14:paraId="7B0BA716" w14:textId="77777777" w:rsidR="00FD37E9" w:rsidRPr="00FD37E9" w:rsidRDefault="00FD37E9" w:rsidP="00F81BB9">
      <w:pPr>
        <w:pStyle w:val="ListParagraph"/>
        <w:jc w:val="both"/>
        <w:rPr>
          <w:sz w:val="24"/>
          <w:szCs w:val="24"/>
        </w:rPr>
      </w:pPr>
    </w:p>
    <w:p w14:paraId="76883E86" w14:textId="77777777" w:rsidR="00F81BB9" w:rsidRPr="00F81BB9" w:rsidRDefault="00755AAF" w:rsidP="00F81BB9">
      <w:pPr>
        <w:numPr>
          <w:ilvl w:val="0"/>
          <w:numId w:val="16"/>
        </w:numPr>
        <w:tabs>
          <w:tab w:val="left" w:pos="720"/>
        </w:tabs>
        <w:jc w:val="both"/>
        <w:rPr>
          <w:bCs/>
          <w:iCs/>
          <w:sz w:val="24"/>
          <w:szCs w:val="24"/>
        </w:rPr>
      </w:pPr>
      <w:r w:rsidRPr="00FD37E9">
        <w:rPr>
          <w:sz w:val="24"/>
          <w:szCs w:val="24"/>
        </w:rPr>
        <w:t>Entire Agreement.</w:t>
      </w:r>
      <w:r w:rsidRPr="00FD37E9">
        <w:rPr>
          <w:bCs/>
          <w:sz w:val="24"/>
          <w:szCs w:val="24"/>
        </w:rPr>
        <w:t xml:space="preserve">  </w:t>
      </w:r>
      <w:r w:rsidR="00F81BB9" w:rsidRPr="00F81BB9">
        <w:rPr>
          <w:bCs/>
          <w:iCs/>
          <w:sz w:val="24"/>
          <w:szCs w:val="24"/>
        </w:rPr>
        <w:t>This Agreement fully and completely expresses the entire agreement between the Parties with respect to the subject matter hereof and supersedes any prior oral agreements, commitments or understandings with respect to the matters provided for herein. No other or additional terms or conditions are made a part of this Agreement unless mutually agreed to in writing by the Parties.</w:t>
      </w:r>
    </w:p>
    <w:p w14:paraId="0DBD3360" w14:textId="63D38DFE" w:rsidR="00404F48" w:rsidRPr="00FD37E9" w:rsidRDefault="00404F48" w:rsidP="00F81BB9">
      <w:pPr>
        <w:tabs>
          <w:tab w:val="left" w:pos="720"/>
        </w:tabs>
        <w:rPr>
          <w:sz w:val="24"/>
          <w:szCs w:val="24"/>
        </w:rPr>
      </w:pPr>
    </w:p>
    <w:p w14:paraId="2E689423" w14:textId="77777777" w:rsidR="00404F48" w:rsidRPr="00D11C94" w:rsidRDefault="00404F48" w:rsidP="00404F48">
      <w:pPr>
        <w:rPr>
          <w:bCs/>
          <w:sz w:val="24"/>
          <w:szCs w:val="24"/>
        </w:rPr>
      </w:pPr>
    </w:p>
    <w:p w14:paraId="39BE8B9D" w14:textId="6F270637" w:rsidR="00504177" w:rsidRPr="00314EF6" w:rsidRDefault="00314EF6" w:rsidP="00314EF6">
      <w:pPr>
        <w:jc w:val="center"/>
        <w:rPr>
          <w:bCs/>
          <w:sz w:val="24"/>
          <w:szCs w:val="24"/>
        </w:rPr>
      </w:pPr>
      <w:r>
        <w:rPr>
          <w:bCs/>
          <w:sz w:val="24"/>
          <w:szCs w:val="24"/>
        </w:rPr>
        <w:t>[</w:t>
      </w:r>
      <w:r w:rsidR="00E63F15">
        <w:rPr>
          <w:bCs/>
          <w:i/>
          <w:sz w:val="24"/>
          <w:szCs w:val="24"/>
        </w:rPr>
        <w:t>S</w:t>
      </w:r>
      <w:r w:rsidRPr="00314EF6">
        <w:rPr>
          <w:bCs/>
          <w:i/>
          <w:sz w:val="24"/>
          <w:szCs w:val="24"/>
        </w:rPr>
        <w:t>ignatures</w:t>
      </w:r>
      <w:r w:rsidR="003C239F">
        <w:rPr>
          <w:bCs/>
          <w:i/>
          <w:sz w:val="24"/>
          <w:szCs w:val="24"/>
        </w:rPr>
        <w:t xml:space="preserve"> Page Follows</w:t>
      </w:r>
      <w:r>
        <w:rPr>
          <w:bCs/>
          <w:sz w:val="24"/>
          <w:szCs w:val="24"/>
        </w:rPr>
        <w:t>]</w:t>
      </w:r>
    </w:p>
    <w:p w14:paraId="02683107" w14:textId="77777777" w:rsidR="00314EF6" w:rsidRDefault="00314EF6" w:rsidP="000C3AAC">
      <w:pPr>
        <w:rPr>
          <w:b/>
          <w:bCs/>
          <w:sz w:val="24"/>
          <w:szCs w:val="24"/>
        </w:rPr>
      </w:pPr>
    </w:p>
    <w:p w14:paraId="4B184F03" w14:textId="77777777" w:rsidR="00314EF6" w:rsidRDefault="00314EF6" w:rsidP="000C3AAC">
      <w:pPr>
        <w:rPr>
          <w:b/>
          <w:bCs/>
          <w:sz w:val="24"/>
          <w:szCs w:val="24"/>
        </w:rPr>
      </w:pPr>
    </w:p>
    <w:p w14:paraId="7E5295D8" w14:textId="77777777" w:rsidR="00314EF6" w:rsidRDefault="00314EF6" w:rsidP="000C3AAC">
      <w:pPr>
        <w:rPr>
          <w:b/>
          <w:bCs/>
          <w:sz w:val="24"/>
          <w:szCs w:val="24"/>
        </w:rPr>
      </w:pPr>
    </w:p>
    <w:p w14:paraId="067A242C" w14:textId="1B2B12B0" w:rsidR="00FA12AD" w:rsidRDefault="00E63F15" w:rsidP="00E63F15">
      <w:pPr>
        <w:widowControl/>
        <w:autoSpaceDE/>
        <w:autoSpaceDN/>
        <w:adjustRightInd/>
        <w:rPr>
          <w:b/>
          <w:bCs/>
          <w:sz w:val="24"/>
          <w:szCs w:val="24"/>
        </w:rPr>
      </w:pPr>
      <w:r>
        <w:rPr>
          <w:b/>
          <w:bCs/>
          <w:sz w:val="24"/>
          <w:szCs w:val="24"/>
        </w:rPr>
        <w:br w:type="page"/>
      </w:r>
    </w:p>
    <w:p w14:paraId="19F62AE6" w14:textId="111683E2" w:rsidR="0010502F" w:rsidRDefault="00C9487A" w:rsidP="0098364A">
      <w:pPr>
        <w:rPr>
          <w:sz w:val="24"/>
          <w:szCs w:val="24"/>
        </w:rPr>
      </w:pPr>
      <w:r>
        <w:rPr>
          <w:b/>
          <w:bCs/>
          <w:sz w:val="24"/>
          <w:szCs w:val="24"/>
        </w:rPr>
        <w:t>IN WITNESS WHEREOF</w:t>
      </w:r>
      <w:r>
        <w:rPr>
          <w:sz w:val="24"/>
          <w:szCs w:val="24"/>
        </w:rPr>
        <w:t xml:space="preserve">, the Parties have entered into this Agreement effective as of the Effective Date. </w:t>
      </w:r>
    </w:p>
    <w:p w14:paraId="2DA68888" w14:textId="77777777" w:rsidR="00C9487A" w:rsidRPr="00C9487A" w:rsidRDefault="00C9487A" w:rsidP="000C3AAC">
      <w:pPr>
        <w:rPr>
          <w:sz w:val="24"/>
          <w:szCs w:val="24"/>
        </w:rPr>
      </w:pPr>
    </w:p>
    <w:p w14:paraId="2956A96E" w14:textId="351FA47D" w:rsidR="000C3AAC" w:rsidRPr="00D11C94" w:rsidRDefault="005D1289" w:rsidP="000C3AAC">
      <w:pPr>
        <w:rPr>
          <w:b/>
          <w:bCs/>
          <w:sz w:val="24"/>
          <w:szCs w:val="24"/>
        </w:rPr>
      </w:pPr>
      <w:r>
        <w:rPr>
          <w:b/>
          <w:bCs/>
          <w:sz w:val="24"/>
          <w:szCs w:val="24"/>
        </w:rPr>
        <w:t>B</w:t>
      </w:r>
      <w:r w:rsidR="000C3AAC" w:rsidRPr="00D11C94">
        <w:rPr>
          <w:b/>
          <w:bCs/>
          <w:sz w:val="24"/>
          <w:szCs w:val="24"/>
        </w:rPr>
        <w:t>OARD OF COUNTY COMMISSIONERS</w:t>
      </w:r>
    </w:p>
    <w:p w14:paraId="7CAEADE9" w14:textId="77777777" w:rsidR="000C3AAC" w:rsidRPr="00D11C94" w:rsidRDefault="000C3AAC" w:rsidP="000C3AAC">
      <w:pPr>
        <w:rPr>
          <w:b/>
          <w:bCs/>
          <w:sz w:val="24"/>
          <w:szCs w:val="24"/>
        </w:rPr>
      </w:pPr>
      <w:r w:rsidRPr="00D11C94">
        <w:rPr>
          <w:b/>
          <w:bCs/>
          <w:sz w:val="24"/>
          <w:szCs w:val="24"/>
        </w:rPr>
        <w:t>OF WEBER COUNTY</w:t>
      </w:r>
    </w:p>
    <w:p w14:paraId="5452B263" w14:textId="77777777" w:rsidR="000C3AAC" w:rsidRPr="00D11C94" w:rsidRDefault="000C3AAC" w:rsidP="000C3AAC">
      <w:pPr>
        <w:rPr>
          <w:b/>
          <w:bCs/>
          <w:sz w:val="24"/>
          <w:szCs w:val="24"/>
        </w:rPr>
      </w:pPr>
    </w:p>
    <w:p w14:paraId="03926BCA" w14:textId="77777777" w:rsidR="000C3AAC" w:rsidRPr="00D11C94" w:rsidRDefault="000C3AAC" w:rsidP="000C3AAC">
      <w:pPr>
        <w:rPr>
          <w:b/>
          <w:bCs/>
          <w:sz w:val="24"/>
          <w:szCs w:val="24"/>
        </w:rPr>
      </w:pPr>
    </w:p>
    <w:p w14:paraId="233DE679" w14:textId="77777777" w:rsidR="000C3AAC" w:rsidRPr="00D11C94" w:rsidRDefault="000C3AAC" w:rsidP="000C3AAC">
      <w:pPr>
        <w:rPr>
          <w:sz w:val="24"/>
          <w:szCs w:val="24"/>
        </w:rPr>
      </w:pPr>
      <w:r w:rsidRPr="00D11C94">
        <w:rPr>
          <w:sz w:val="24"/>
          <w:szCs w:val="24"/>
        </w:rPr>
        <w:t>By__________________________________</w:t>
      </w:r>
    </w:p>
    <w:p w14:paraId="18BF6B61" w14:textId="075AF763" w:rsidR="000C3AAC" w:rsidRPr="00D11C94" w:rsidRDefault="002C2814" w:rsidP="000C3AAC">
      <w:pPr>
        <w:rPr>
          <w:sz w:val="24"/>
          <w:szCs w:val="24"/>
        </w:rPr>
      </w:pPr>
      <w:r>
        <w:rPr>
          <w:sz w:val="24"/>
          <w:szCs w:val="24"/>
        </w:rPr>
        <w:t xml:space="preserve">     Gage Froerer</w:t>
      </w:r>
      <w:r w:rsidR="000C3AAC" w:rsidRPr="00D11C94">
        <w:rPr>
          <w:sz w:val="24"/>
          <w:szCs w:val="24"/>
        </w:rPr>
        <w:t>, Chair</w:t>
      </w:r>
    </w:p>
    <w:p w14:paraId="02871D4B" w14:textId="77777777" w:rsidR="000C3AAC" w:rsidRPr="00D11C94" w:rsidRDefault="000C3AAC" w:rsidP="000C3AAC">
      <w:pPr>
        <w:rPr>
          <w:sz w:val="24"/>
          <w:szCs w:val="24"/>
        </w:rPr>
      </w:pPr>
    </w:p>
    <w:p w14:paraId="147B6A70" w14:textId="77777777" w:rsidR="000C3AAC" w:rsidRPr="00D11C94" w:rsidRDefault="000C3AAC" w:rsidP="000C3AAC">
      <w:pPr>
        <w:rPr>
          <w:sz w:val="24"/>
          <w:szCs w:val="24"/>
        </w:rPr>
      </w:pPr>
      <w:r w:rsidRPr="00D11C94">
        <w:rPr>
          <w:sz w:val="24"/>
          <w:szCs w:val="24"/>
        </w:rPr>
        <w:t>Date_________________________________</w:t>
      </w:r>
    </w:p>
    <w:p w14:paraId="5DAF1A43" w14:textId="77777777" w:rsidR="000C3AAC" w:rsidRPr="00D11C94" w:rsidRDefault="000C3AAC" w:rsidP="000C3AAC">
      <w:pPr>
        <w:rPr>
          <w:sz w:val="24"/>
          <w:szCs w:val="24"/>
        </w:rPr>
      </w:pPr>
    </w:p>
    <w:p w14:paraId="218F6970" w14:textId="77777777" w:rsidR="000C3AAC" w:rsidRPr="00D11C94" w:rsidRDefault="000C3AAC" w:rsidP="000C3AAC">
      <w:pPr>
        <w:rPr>
          <w:sz w:val="24"/>
          <w:szCs w:val="24"/>
        </w:rPr>
      </w:pPr>
    </w:p>
    <w:p w14:paraId="15CCB326" w14:textId="1DB4C15A" w:rsidR="000C3AAC" w:rsidRPr="00D11C94" w:rsidRDefault="000C3AAC" w:rsidP="000C3AAC">
      <w:pPr>
        <w:ind w:left="5040" w:hanging="5040"/>
        <w:rPr>
          <w:sz w:val="24"/>
          <w:szCs w:val="24"/>
        </w:rPr>
      </w:pPr>
      <w:r w:rsidRPr="00D11C94">
        <w:rPr>
          <w:sz w:val="24"/>
          <w:szCs w:val="24"/>
        </w:rPr>
        <w:t>ATTEST:</w:t>
      </w:r>
      <w:r>
        <w:rPr>
          <w:sz w:val="24"/>
          <w:szCs w:val="24"/>
        </w:rPr>
        <w:tab/>
      </w:r>
      <w:r w:rsidRPr="00D11C94">
        <w:rPr>
          <w:sz w:val="24"/>
          <w:szCs w:val="24"/>
        </w:rPr>
        <w:t xml:space="preserve">                                                                                                        </w:t>
      </w:r>
    </w:p>
    <w:p w14:paraId="69017AE4" w14:textId="77777777" w:rsidR="000C3AAC" w:rsidRDefault="000C3AAC" w:rsidP="000C3AAC">
      <w:pPr>
        <w:rPr>
          <w:sz w:val="24"/>
          <w:szCs w:val="24"/>
        </w:rPr>
      </w:pPr>
    </w:p>
    <w:p w14:paraId="78D45E9B" w14:textId="77777777" w:rsidR="000C3AAC" w:rsidRPr="00D11C94" w:rsidRDefault="000C3AAC" w:rsidP="000C3AAC">
      <w:pPr>
        <w:rPr>
          <w:sz w:val="24"/>
          <w:szCs w:val="24"/>
        </w:rPr>
      </w:pPr>
    </w:p>
    <w:p w14:paraId="063E6217" w14:textId="7ED2B4DC" w:rsidR="000C3AAC" w:rsidRPr="00D11C94" w:rsidRDefault="000C3AAC" w:rsidP="000C3AAC">
      <w:pPr>
        <w:rPr>
          <w:sz w:val="24"/>
          <w:szCs w:val="24"/>
        </w:rPr>
      </w:pPr>
      <w:r w:rsidRPr="00D11C94">
        <w:rPr>
          <w:sz w:val="24"/>
          <w:szCs w:val="24"/>
        </w:rPr>
        <w:t>___________________________________</w:t>
      </w:r>
      <w:r w:rsidR="00F245B7">
        <w:rPr>
          <w:sz w:val="24"/>
          <w:szCs w:val="24"/>
        </w:rPr>
        <w:t>__</w:t>
      </w:r>
      <w:r w:rsidR="00F245B7">
        <w:rPr>
          <w:sz w:val="24"/>
          <w:szCs w:val="24"/>
        </w:rPr>
        <w:tab/>
      </w:r>
    </w:p>
    <w:p w14:paraId="2245B08C" w14:textId="71081B99" w:rsidR="000C3AAC" w:rsidRPr="00D54BB5" w:rsidRDefault="000C3AAC" w:rsidP="000C3AAC">
      <w:pPr>
        <w:rPr>
          <w:sz w:val="24"/>
          <w:szCs w:val="24"/>
        </w:rPr>
      </w:pPr>
      <w:r w:rsidRPr="00D11C94">
        <w:rPr>
          <w:sz w:val="24"/>
          <w:szCs w:val="24"/>
        </w:rPr>
        <w:t>Weber County Clerk/Auditor</w:t>
      </w:r>
      <w:r>
        <w:rPr>
          <w:sz w:val="24"/>
          <w:szCs w:val="24"/>
        </w:rPr>
        <w:tab/>
      </w:r>
      <w:r w:rsidRPr="00D11C94">
        <w:rPr>
          <w:sz w:val="24"/>
          <w:szCs w:val="24"/>
        </w:rPr>
        <w:tab/>
        <w:t xml:space="preserve">                       </w:t>
      </w:r>
      <w:r>
        <w:rPr>
          <w:sz w:val="24"/>
          <w:szCs w:val="24"/>
        </w:rPr>
        <w:t xml:space="preserve"> </w:t>
      </w:r>
      <w:r w:rsidRPr="00D11C94">
        <w:rPr>
          <w:b/>
          <w:bCs/>
          <w:sz w:val="24"/>
          <w:szCs w:val="24"/>
        </w:rPr>
        <w:t xml:space="preserve">                 </w:t>
      </w:r>
    </w:p>
    <w:p w14:paraId="7E2EB02F" w14:textId="77777777" w:rsidR="000C3AAC" w:rsidRDefault="000C3AAC">
      <w:pPr>
        <w:rPr>
          <w:b/>
          <w:bCs/>
          <w:sz w:val="24"/>
          <w:szCs w:val="24"/>
        </w:rPr>
      </w:pPr>
    </w:p>
    <w:p w14:paraId="69FBD6B8" w14:textId="77777777" w:rsidR="000C3AAC" w:rsidRDefault="000C3AAC">
      <w:pPr>
        <w:rPr>
          <w:b/>
          <w:bCs/>
          <w:sz w:val="24"/>
          <w:szCs w:val="24"/>
        </w:rPr>
      </w:pPr>
    </w:p>
    <w:p w14:paraId="3A977F9B" w14:textId="77777777" w:rsidR="000C3AAC" w:rsidRDefault="000C3AAC">
      <w:pPr>
        <w:rPr>
          <w:b/>
          <w:bCs/>
          <w:sz w:val="24"/>
          <w:szCs w:val="24"/>
        </w:rPr>
      </w:pPr>
    </w:p>
    <w:p w14:paraId="450A1EE8" w14:textId="77777777" w:rsidR="00FA12AD" w:rsidRDefault="00FA12AD" w:rsidP="00FA12AD">
      <w:pPr>
        <w:rPr>
          <w:b/>
          <w:bCs/>
          <w:sz w:val="24"/>
          <w:szCs w:val="24"/>
        </w:rPr>
      </w:pPr>
    </w:p>
    <w:p w14:paraId="4DC2AE60" w14:textId="77777777" w:rsidR="00FA12AD" w:rsidRDefault="00FA12AD" w:rsidP="00FA12AD">
      <w:pPr>
        <w:rPr>
          <w:b/>
          <w:bCs/>
          <w:sz w:val="24"/>
          <w:szCs w:val="24"/>
        </w:rPr>
      </w:pPr>
    </w:p>
    <w:p w14:paraId="1912B636" w14:textId="184274C1" w:rsidR="00FA12AD" w:rsidRPr="00D11C94" w:rsidRDefault="00F245B7" w:rsidP="00FA12AD">
      <w:pPr>
        <w:rPr>
          <w:b/>
          <w:bCs/>
          <w:sz w:val="24"/>
          <w:szCs w:val="24"/>
        </w:rPr>
      </w:pPr>
      <w:r>
        <w:rPr>
          <w:b/>
          <w:bCs/>
          <w:sz w:val="24"/>
          <w:szCs w:val="24"/>
        </w:rPr>
        <w:t>FRIENDS OF THE WEBER-MORGAN CHILDREN’S JUSTICE CENTER</w:t>
      </w:r>
    </w:p>
    <w:p w14:paraId="7DE4F740" w14:textId="77777777" w:rsidR="00FA12AD" w:rsidRDefault="00FA12AD" w:rsidP="00FA12AD">
      <w:pPr>
        <w:rPr>
          <w:b/>
          <w:bCs/>
          <w:sz w:val="24"/>
          <w:szCs w:val="24"/>
        </w:rPr>
      </w:pPr>
    </w:p>
    <w:p w14:paraId="53EE56F2" w14:textId="77777777" w:rsidR="00FA12AD" w:rsidRPr="00D11C94" w:rsidRDefault="00FA12AD" w:rsidP="00FA12AD">
      <w:pPr>
        <w:rPr>
          <w:b/>
          <w:bCs/>
          <w:sz w:val="24"/>
          <w:szCs w:val="24"/>
        </w:rPr>
      </w:pPr>
    </w:p>
    <w:p w14:paraId="798A7620" w14:textId="77777777" w:rsidR="00FA12AD" w:rsidRPr="00D11C94" w:rsidRDefault="00FA12AD" w:rsidP="00FA12AD">
      <w:pPr>
        <w:rPr>
          <w:b/>
          <w:bCs/>
          <w:sz w:val="24"/>
          <w:szCs w:val="24"/>
        </w:rPr>
      </w:pPr>
    </w:p>
    <w:p w14:paraId="4FE29F43" w14:textId="77777777" w:rsidR="00FA12AD" w:rsidRPr="00D11C94" w:rsidRDefault="00FA12AD" w:rsidP="00FA12AD">
      <w:pPr>
        <w:rPr>
          <w:sz w:val="24"/>
          <w:szCs w:val="24"/>
        </w:rPr>
      </w:pPr>
      <w:r w:rsidRPr="00D11C94">
        <w:rPr>
          <w:sz w:val="24"/>
          <w:szCs w:val="24"/>
        </w:rPr>
        <w:t>By__________________________________</w:t>
      </w:r>
    </w:p>
    <w:p w14:paraId="4404AE13" w14:textId="53CB71EE" w:rsidR="00FA12AD" w:rsidRPr="00D11C94" w:rsidRDefault="00FA12AD" w:rsidP="00FA12AD">
      <w:pPr>
        <w:rPr>
          <w:sz w:val="24"/>
          <w:szCs w:val="24"/>
        </w:rPr>
      </w:pPr>
      <w:r w:rsidRPr="00D11C94">
        <w:rPr>
          <w:sz w:val="24"/>
          <w:szCs w:val="24"/>
        </w:rPr>
        <w:t xml:space="preserve">   </w:t>
      </w:r>
      <w:r w:rsidR="00F245B7">
        <w:rPr>
          <w:sz w:val="24"/>
          <w:szCs w:val="24"/>
        </w:rPr>
        <w:t xml:space="preserve">  Mylynn F</w:t>
      </w:r>
      <w:r w:rsidR="00F245B7" w:rsidRPr="00F245B7">
        <w:rPr>
          <w:sz w:val="24"/>
          <w:szCs w:val="24"/>
        </w:rPr>
        <w:t>elt</w:t>
      </w:r>
      <w:r w:rsidR="00F245B7">
        <w:rPr>
          <w:sz w:val="24"/>
          <w:szCs w:val="24"/>
        </w:rPr>
        <w:t>, Chair</w:t>
      </w:r>
    </w:p>
    <w:p w14:paraId="0296D57D" w14:textId="77777777" w:rsidR="00FA12AD" w:rsidRPr="00D11C94" w:rsidRDefault="00FA12AD" w:rsidP="00FA12AD">
      <w:pPr>
        <w:rPr>
          <w:sz w:val="24"/>
          <w:szCs w:val="24"/>
        </w:rPr>
      </w:pPr>
    </w:p>
    <w:p w14:paraId="6F88D3EE" w14:textId="77777777" w:rsidR="00FA12AD" w:rsidRPr="00D11C94" w:rsidRDefault="00FA12AD" w:rsidP="00FA12AD">
      <w:pPr>
        <w:rPr>
          <w:sz w:val="24"/>
          <w:szCs w:val="24"/>
        </w:rPr>
      </w:pPr>
      <w:r w:rsidRPr="00D11C94">
        <w:rPr>
          <w:sz w:val="24"/>
          <w:szCs w:val="24"/>
        </w:rPr>
        <w:t>Date_________________________________</w:t>
      </w:r>
    </w:p>
    <w:p w14:paraId="6F374227" w14:textId="77777777" w:rsidR="00FA12AD" w:rsidRPr="00D11C94" w:rsidRDefault="00FA12AD" w:rsidP="00FA12AD">
      <w:pPr>
        <w:rPr>
          <w:sz w:val="24"/>
          <w:szCs w:val="24"/>
        </w:rPr>
      </w:pPr>
    </w:p>
    <w:p w14:paraId="35F1CA47" w14:textId="77777777" w:rsidR="00FA12AD" w:rsidRPr="00D11C94" w:rsidRDefault="00FA12AD" w:rsidP="00FA12AD">
      <w:pPr>
        <w:rPr>
          <w:sz w:val="24"/>
          <w:szCs w:val="24"/>
        </w:rPr>
      </w:pPr>
    </w:p>
    <w:p w14:paraId="1136BB9D" w14:textId="22DA2225" w:rsidR="00FA12AD" w:rsidRPr="00D11C94" w:rsidRDefault="00F245B7" w:rsidP="00FA12AD">
      <w:pPr>
        <w:rPr>
          <w:sz w:val="24"/>
          <w:szCs w:val="24"/>
        </w:rPr>
      </w:pPr>
      <w:r>
        <w:rPr>
          <w:sz w:val="24"/>
          <w:szCs w:val="24"/>
        </w:rPr>
        <w:tab/>
      </w:r>
    </w:p>
    <w:p w14:paraId="7BC82F6D" w14:textId="6B01082D" w:rsidR="00FA12AD" w:rsidRPr="00D54BB5" w:rsidRDefault="00F245B7" w:rsidP="00FA12AD">
      <w:pPr>
        <w:rPr>
          <w:sz w:val="24"/>
          <w:szCs w:val="24"/>
        </w:rPr>
      </w:pPr>
      <w:r>
        <w:rPr>
          <w:sz w:val="24"/>
          <w:szCs w:val="24"/>
        </w:rPr>
        <w:tab/>
      </w:r>
      <w:r>
        <w:rPr>
          <w:sz w:val="24"/>
          <w:szCs w:val="24"/>
        </w:rPr>
        <w:tab/>
      </w:r>
      <w:r w:rsidR="00FA12AD">
        <w:rPr>
          <w:sz w:val="24"/>
          <w:szCs w:val="24"/>
        </w:rPr>
        <w:tab/>
      </w:r>
      <w:r w:rsidR="00FA12AD">
        <w:rPr>
          <w:sz w:val="24"/>
          <w:szCs w:val="24"/>
        </w:rPr>
        <w:tab/>
      </w:r>
      <w:r w:rsidR="00FA12AD" w:rsidRPr="00D11C94">
        <w:rPr>
          <w:sz w:val="24"/>
          <w:szCs w:val="24"/>
        </w:rPr>
        <w:tab/>
        <w:t xml:space="preserve">                       </w:t>
      </w:r>
      <w:r w:rsidR="00FA12AD">
        <w:rPr>
          <w:sz w:val="24"/>
          <w:szCs w:val="24"/>
        </w:rPr>
        <w:t xml:space="preserve"> </w:t>
      </w:r>
      <w:r w:rsidR="00FA12AD" w:rsidRPr="00D11C94">
        <w:rPr>
          <w:b/>
          <w:bCs/>
          <w:sz w:val="24"/>
          <w:szCs w:val="24"/>
        </w:rPr>
        <w:t xml:space="preserve">             </w:t>
      </w:r>
    </w:p>
    <w:p w14:paraId="59CE2F33" w14:textId="77777777" w:rsidR="000C3AAC" w:rsidRDefault="000C3AAC">
      <w:pPr>
        <w:rPr>
          <w:b/>
          <w:bCs/>
          <w:sz w:val="24"/>
          <w:szCs w:val="24"/>
        </w:rPr>
      </w:pPr>
    </w:p>
    <w:p w14:paraId="7A3BC922" w14:textId="77777777" w:rsidR="000C3AAC" w:rsidRDefault="000C3AAC">
      <w:pPr>
        <w:rPr>
          <w:b/>
          <w:bCs/>
          <w:sz w:val="24"/>
          <w:szCs w:val="24"/>
        </w:rPr>
      </w:pPr>
    </w:p>
    <w:p w14:paraId="2AE46D3C" w14:textId="77777777" w:rsidR="000C3AAC" w:rsidRDefault="000C3AAC">
      <w:pPr>
        <w:rPr>
          <w:b/>
          <w:bCs/>
          <w:sz w:val="24"/>
          <w:szCs w:val="24"/>
        </w:rPr>
      </w:pPr>
    </w:p>
    <w:p w14:paraId="42026E2D" w14:textId="7ED582CD" w:rsidR="000C3AAC" w:rsidRDefault="000C3AAC">
      <w:pPr>
        <w:rPr>
          <w:b/>
          <w:bCs/>
          <w:sz w:val="24"/>
          <w:szCs w:val="24"/>
        </w:rPr>
      </w:pPr>
    </w:p>
    <w:p w14:paraId="6007F1A0" w14:textId="77FF1BEC" w:rsidR="00444432" w:rsidRDefault="00444432">
      <w:pPr>
        <w:rPr>
          <w:b/>
          <w:bCs/>
          <w:sz w:val="24"/>
          <w:szCs w:val="24"/>
        </w:rPr>
      </w:pPr>
    </w:p>
    <w:p w14:paraId="04FE5EF3" w14:textId="77777777" w:rsidR="00444432" w:rsidRDefault="00444432">
      <w:pPr>
        <w:rPr>
          <w:b/>
          <w:bCs/>
          <w:sz w:val="24"/>
          <w:szCs w:val="24"/>
        </w:rPr>
      </w:pPr>
    </w:p>
    <w:p w14:paraId="61CE33E2" w14:textId="77777777" w:rsidR="000C3AAC" w:rsidRDefault="000C3AAC">
      <w:pPr>
        <w:rPr>
          <w:b/>
          <w:bCs/>
          <w:sz w:val="24"/>
          <w:szCs w:val="24"/>
        </w:rPr>
      </w:pPr>
    </w:p>
    <w:p w14:paraId="395AB05B" w14:textId="77777777" w:rsidR="000C3AAC" w:rsidRDefault="000C3AAC">
      <w:pPr>
        <w:rPr>
          <w:b/>
          <w:bCs/>
          <w:sz w:val="24"/>
          <w:szCs w:val="24"/>
        </w:rPr>
      </w:pPr>
    </w:p>
    <w:p w14:paraId="6BA074A1" w14:textId="6DDC9AD4" w:rsidR="000C3AAC" w:rsidRDefault="000C3AAC">
      <w:pPr>
        <w:rPr>
          <w:b/>
          <w:bCs/>
          <w:sz w:val="24"/>
          <w:szCs w:val="24"/>
        </w:rPr>
      </w:pPr>
    </w:p>
    <w:sectPr w:rsidR="000C3AAC" w:rsidSect="0002448F">
      <w:footerReference w:type="default" r:id="rId8"/>
      <w:type w:val="continuous"/>
      <w:pgSz w:w="12240" w:h="15840"/>
      <w:pgMar w:top="1260" w:right="1440" w:bottom="81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3F63F" w14:textId="77777777" w:rsidR="00FE0C73" w:rsidRDefault="00FE0C73" w:rsidP="002218CD">
      <w:r>
        <w:separator/>
      </w:r>
    </w:p>
  </w:endnote>
  <w:endnote w:type="continuationSeparator" w:id="0">
    <w:p w14:paraId="6BEF70A6" w14:textId="77777777" w:rsidR="00FE0C73" w:rsidRDefault="00FE0C73" w:rsidP="0022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512196"/>
      <w:docPartObj>
        <w:docPartGallery w:val="Page Numbers (Bottom of Page)"/>
        <w:docPartUnique/>
      </w:docPartObj>
    </w:sdtPr>
    <w:sdtEndPr>
      <w:rPr>
        <w:noProof/>
      </w:rPr>
    </w:sdtEndPr>
    <w:sdtContent>
      <w:p w14:paraId="0B122FC5" w14:textId="0E7F7BEF" w:rsidR="005047B1" w:rsidRDefault="00F245B7">
        <w:pPr>
          <w:pStyle w:val="Footer"/>
        </w:pPr>
        <w:r>
          <w:t>CJC Donation Agreement</w:t>
        </w:r>
        <w:r w:rsidR="005047B1">
          <w:t xml:space="preserve"> </w:t>
        </w:r>
      </w:p>
      <w:p w14:paraId="3B7D933D" w14:textId="5D099F46" w:rsidR="005047B1" w:rsidRDefault="005047B1">
        <w:pPr>
          <w:pStyle w:val="Footer"/>
        </w:pPr>
        <w:r>
          <w:t xml:space="preserve">Pg. </w:t>
        </w:r>
        <w:r>
          <w:fldChar w:fldCharType="begin"/>
        </w:r>
        <w:r>
          <w:instrText xml:space="preserve"> PAGE   \* MERGEFORMAT </w:instrText>
        </w:r>
        <w:r>
          <w:fldChar w:fldCharType="separate"/>
        </w:r>
        <w:r w:rsidR="00144800">
          <w:rPr>
            <w:noProof/>
          </w:rPr>
          <w:t>2</w:t>
        </w:r>
        <w:r>
          <w:rPr>
            <w:noProof/>
          </w:rPr>
          <w:fldChar w:fldCharType="end"/>
        </w:r>
      </w:p>
    </w:sdtContent>
  </w:sdt>
  <w:p w14:paraId="09B427E0" w14:textId="77777777" w:rsidR="005047B1" w:rsidRDefault="00504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8646E" w14:textId="77777777" w:rsidR="00FE0C73" w:rsidRDefault="00FE0C73" w:rsidP="002218CD">
      <w:r>
        <w:separator/>
      </w:r>
    </w:p>
  </w:footnote>
  <w:footnote w:type="continuationSeparator" w:id="0">
    <w:p w14:paraId="7B1603E4" w14:textId="77777777" w:rsidR="00FE0C73" w:rsidRDefault="00FE0C73" w:rsidP="00221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CE8"/>
    <w:multiLevelType w:val="hybridMultilevel"/>
    <w:tmpl w:val="0AACDDA2"/>
    <w:lvl w:ilvl="0" w:tplc="4EBC0B4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8061F"/>
    <w:multiLevelType w:val="hybridMultilevel"/>
    <w:tmpl w:val="222C7612"/>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4915F23"/>
    <w:multiLevelType w:val="hybridMultilevel"/>
    <w:tmpl w:val="194A7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B083C"/>
    <w:multiLevelType w:val="hybridMultilevel"/>
    <w:tmpl w:val="6C60053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0560C4"/>
    <w:multiLevelType w:val="hybridMultilevel"/>
    <w:tmpl w:val="BEC8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F670E"/>
    <w:multiLevelType w:val="multilevel"/>
    <w:tmpl w:val="8AE4E096"/>
    <w:lvl w:ilvl="0">
      <w:start w:val="1"/>
      <w:numFmt w:val="decimal"/>
      <w:lvlText w:val="%1"/>
      <w:lvlJc w:val="left"/>
      <w:pPr>
        <w:ind w:left="720" w:hanging="720"/>
      </w:pPr>
      <w:rPr>
        <w:rFonts w:hint="default"/>
        <w:b/>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95802AD"/>
    <w:multiLevelType w:val="hybridMultilevel"/>
    <w:tmpl w:val="D1CAD11E"/>
    <w:lvl w:ilvl="0" w:tplc="0714F6BC">
      <w:start w:val="1"/>
      <w:numFmt w:val="decimal"/>
      <w:lvlText w:val="%1."/>
      <w:lvlJc w:val="left"/>
      <w:pPr>
        <w:ind w:left="360" w:hanging="360"/>
      </w:pPr>
      <w:rPr>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1BF5FFA"/>
    <w:multiLevelType w:val="hybridMultilevel"/>
    <w:tmpl w:val="D68C372C"/>
    <w:lvl w:ilvl="0" w:tplc="A44810F4">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5296255"/>
    <w:multiLevelType w:val="hybridMultilevel"/>
    <w:tmpl w:val="205AA8D8"/>
    <w:lvl w:ilvl="0" w:tplc="0EF08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0D422F"/>
    <w:multiLevelType w:val="hybridMultilevel"/>
    <w:tmpl w:val="D2D6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46D6A"/>
    <w:multiLevelType w:val="hybridMultilevel"/>
    <w:tmpl w:val="D26C36A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10355"/>
    <w:multiLevelType w:val="hybridMultilevel"/>
    <w:tmpl w:val="0AACDDA2"/>
    <w:lvl w:ilvl="0" w:tplc="4EBC0B4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46DDC"/>
    <w:multiLevelType w:val="hybridMultilevel"/>
    <w:tmpl w:val="B004FC4E"/>
    <w:lvl w:ilvl="0" w:tplc="A44810F4">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8AA4557"/>
    <w:multiLevelType w:val="hybridMultilevel"/>
    <w:tmpl w:val="D26C36A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AF061D6"/>
    <w:multiLevelType w:val="hybridMultilevel"/>
    <w:tmpl w:val="5928B562"/>
    <w:lvl w:ilvl="0" w:tplc="00CA9450">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E3939"/>
    <w:multiLevelType w:val="hybridMultilevel"/>
    <w:tmpl w:val="F852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E04B7"/>
    <w:multiLevelType w:val="hybridMultilevel"/>
    <w:tmpl w:val="D26C36A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A2352FF"/>
    <w:multiLevelType w:val="hybridMultilevel"/>
    <w:tmpl w:val="B004FC4E"/>
    <w:lvl w:ilvl="0" w:tplc="A44810F4">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9"/>
  </w:num>
  <w:num w:numId="3">
    <w:abstractNumId w:val="3"/>
  </w:num>
  <w:num w:numId="4">
    <w:abstractNumId w:val="8"/>
  </w:num>
  <w:num w:numId="5">
    <w:abstractNumId w:val="2"/>
  </w:num>
  <w:num w:numId="6">
    <w:abstractNumId w:val="14"/>
  </w:num>
  <w:num w:numId="7">
    <w:abstractNumId w:val="1"/>
  </w:num>
  <w:num w:numId="8">
    <w:abstractNumId w:val="10"/>
  </w:num>
  <w:num w:numId="9">
    <w:abstractNumId w:val="4"/>
  </w:num>
  <w:num w:numId="10">
    <w:abstractNumId w:val="15"/>
  </w:num>
  <w:num w:numId="11">
    <w:abstractNumId w:val="7"/>
  </w:num>
  <w:num w:numId="12">
    <w:abstractNumId w:val="6"/>
  </w:num>
  <w:num w:numId="13">
    <w:abstractNumId w:val="16"/>
  </w:num>
  <w:num w:numId="14">
    <w:abstractNumId w:val="12"/>
  </w:num>
  <w:num w:numId="15">
    <w:abstractNumId w:val="17"/>
  </w:num>
  <w:num w:numId="16">
    <w:abstractNumId w:val="13"/>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E0"/>
    <w:rsid w:val="000230A5"/>
    <w:rsid w:val="000239EB"/>
    <w:rsid w:val="0002448F"/>
    <w:rsid w:val="00030D21"/>
    <w:rsid w:val="000642F4"/>
    <w:rsid w:val="00065E6C"/>
    <w:rsid w:val="00070A1F"/>
    <w:rsid w:val="00076B03"/>
    <w:rsid w:val="000907C5"/>
    <w:rsid w:val="00097807"/>
    <w:rsid w:val="000A1971"/>
    <w:rsid w:val="000C3AAC"/>
    <w:rsid w:val="000D195E"/>
    <w:rsid w:val="000D35C2"/>
    <w:rsid w:val="000D586E"/>
    <w:rsid w:val="000E62E7"/>
    <w:rsid w:val="0010502F"/>
    <w:rsid w:val="00120394"/>
    <w:rsid w:val="00144800"/>
    <w:rsid w:val="0015512A"/>
    <w:rsid w:val="001631F0"/>
    <w:rsid w:val="0019080D"/>
    <w:rsid w:val="001F2A0F"/>
    <w:rsid w:val="002218CD"/>
    <w:rsid w:val="00226246"/>
    <w:rsid w:val="00254027"/>
    <w:rsid w:val="002620A3"/>
    <w:rsid w:val="00280AC9"/>
    <w:rsid w:val="002A709B"/>
    <w:rsid w:val="002B60E5"/>
    <w:rsid w:val="002C2814"/>
    <w:rsid w:val="002F13A7"/>
    <w:rsid w:val="002F3C78"/>
    <w:rsid w:val="00314EF6"/>
    <w:rsid w:val="00316B9D"/>
    <w:rsid w:val="00316D69"/>
    <w:rsid w:val="00332DE0"/>
    <w:rsid w:val="00336393"/>
    <w:rsid w:val="003522EE"/>
    <w:rsid w:val="00394FD4"/>
    <w:rsid w:val="003A4006"/>
    <w:rsid w:val="003A554E"/>
    <w:rsid w:val="003C239F"/>
    <w:rsid w:val="003D43D9"/>
    <w:rsid w:val="00404F48"/>
    <w:rsid w:val="00406690"/>
    <w:rsid w:val="004104A3"/>
    <w:rsid w:val="00442EC4"/>
    <w:rsid w:val="00444432"/>
    <w:rsid w:val="00444962"/>
    <w:rsid w:val="0047277B"/>
    <w:rsid w:val="004727F0"/>
    <w:rsid w:val="004A358A"/>
    <w:rsid w:val="004A6703"/>
    <w:rsid w:val="004C1A3C"/>
    <w:rsid w:val="004D57EA"/>
    <w:rsid w:val="004E268B"/>
    <w:rsid w:val="004E3832"/>
    <w:rsid w:val="004E46D1"/>
    <w:rsid w:val="00504177"/>
    <w:rsid w:val="005047B1"/>
    <w:rsid w:val="0051022B"/>
    <w:rsid w:val="00516E0C"/>
    <w:rsid w:val="00544D30"/>
    <w:rsid w:val="00554400"/>
    <w:rsid w:val="00566E63"/>
    <w:rsid w:val="005731DE"/>
    <w:rsid w:val="005D1289"/>
    <w:rsid w:val="005F0BDB"/>
    <w:rsid w:val="006179BD"/>
    <w:rsid w:val="00617A5F"/>
    <w:rsid w:val="00624980"/>
    <w:rsid w:val="006405C7"/>
    <w:rsid w:val="00664F72"/>
    <w:rsid w:val="00666202"/>
    <w:rsid w:val="0068758C"/>
    <w:rsid w:val="00692011"/>
    <w:rsid w:val="00696CF5"/>
    <w:rsid w:val="006A3A28"/>
    <w:rsid w:val="006B3093"/>
    <w:rsid w:val="006C6AD8"/>
    <w:rsid w:val="006D2CDE"/>
    <w:rsid w:val="006F2EF9"/>
    <w:rsid w:val="00742863"/>
    <w:rsid w:val="007443E3"/>
    <w:rsid w:val="007504B2"/>
    <w:rsid w:val="00755AAF"/>
    <w:rsid w:val="0076128A"/>
    <w:rsid w:val="00796AB8"/>
    <w:rsid w:val="007A4DDB"/>
    <w:rsid w:val="007C4EED"/>
    <w:rsid w:val="007E38A5"/>
    <w:rsid w:val="007F26AD"/>
    <w:rsid w:val="008360CA"/>
    <w:rsid w:val="00842399"/>
    <w:rsid w:val="00885E13"/>
    <w:rsid w:val="00896D77"/>
    <w:rsid w:val="008A17C7"/>
    <w:rsid w:val="008A7C40"/>
    <w:rsid w:val="008B0946"/>
    <w:rsid w:val="008B72BD"/>
    <w:rsid w:val="00904F04"/>
    <w:rsid w:val="00931C53"/>
    <w:rsid w:val="00943D29"/>
    <w:rsid w:val="00966B21"/>
    <w:rsid w:val="00973697"/>
    <w:rsid w:val="0098364A"/>
    <w:rsid w:val="00992F66"/>
    <w:rsid w:val="0099373B"/>
    <w:rsid w:val="009A05C3"/>
    <w:rsid w:val="009A1F30"/>
    <w:rsid w:val="009A2325"/>
    <w:rsid w:val="009A6987"/>
    <w:rsid w:val="009B237D"/>
    <w:rsid w:val="009C70FD"/>
    <w:rsid w:val="009D047F"/>
    <w:rsid w:val="009D56DC"/>
    <w:rsid w:val="00A00F28"/>
    <w:rsid w:val="00A230F6"/>
    <w:rsid w:val="00AA5538"/>
    <w:rsid w:val="00AA6677"/>
    <w:rsid w:val="00AB52BD"/>
    <w:rsid w:val="00B0344F"/>
    <w:rsid w:val="00B177C9"/>
    <w:rsid w:val="00B21878"/>
    <w:rsid w:val="00B519B9"/>
    <w:rsid w:val="00B67B3F"/>
    <w:rsid w:val="00BA0CEE"/>
    <w:rsid w:val="00BB4FC7"/>
    <w:rsid w:val="00BD6DC6"/>
    <w:rsid w:val="00BF06F3"/>
    <w:rsid w:val="00BF45DC"/>
    <w:rsid w:val="00BF6570"/>
    <w:rsid w:val="00BF6DAF"/>
    <w:rsid w:val="00C37DBD"/>
    <w:rsid w:val="00C52CA0"/>
    <w:rsid w:val="00C5708C"/>
    <w:rsid w:val="00C6276E"/>
    <w:rsid w:val="00C64D45"/>
    <w:rsid w:val="00C7471A"/>
    <w:rsid w:val="00C9487A"/>
    <w:rsid w:val="00CA6618"/>
    <w:rsid w:val="00D11C94"/>
    <w:rsid w:val="00D54BB5"/>
    <w:rsid w:val="00D66EE1"/>
    <w:rsid w:val="00D73CA2"/>
    <w:rsid w:val="00D73E31"/>
    <w:rsid w:val="00D84CDC"/>
    <w:rsid w:val="00D965D6"/>
    <w:rsid w:val="00D9738A"/>
    <w:rsid w:val="00DB71B9"/>
    <w:rsid w:val="00DC2C7C"/>
    <w:rsid w:val="00DD6A8B"/>
    <w:rsid w:val="00DE634F"/>
    <w:rsid w:val="00DF5223"/>
    <w:rsid w:val="00E06087"/>
    <w:rsid w:val="00E12124"/>
    <w:rsid w:val="00E17A16"/>
    <w:rsid w:val="00E26EC6"/>
    <w:rsid w:val="00E2744B"/>
    <w:rsid w:val="00E3351A"/>
    <w:rsid w:val="00E415CD"/>
    <w:rsid w:val="00E53E0A"/>
    <w:rsid w:val="00E639B7"/>
    <w:rsid w:val="00E63D7F"/>
    <w:rsid w:val="00E63F15"/>
    <w:rsid w:val="00E71826"/>
    <w:rsid w:val="00E8593B"/>
    <w:rsid w:val="00E86264"/>
    <w:rsid w:val="00EB296F"/>
    <w:rsid w:val="00EB7D10"/>
    <w:rsid w:val="00EF66D8"/>
    <w:rsid w:val="00F245B7"/>
    <w:rsid w:val="00F34FB9"/>
    <w:rsid w:val="00F37391"/>
    <w:rsid w:val="00F666D7"/>
    <w:rsid w:val="00F81BB9"/>
    <w:rsid w:val="00F85A46"/>
    <w:rsid w:val="00F96439"/>
    <w:rsid w:val="00FA12AD"/>
    <w:rsid w:val="00FA6535"/>
    <w:rsid w:val="00FA65BE"/>
    <w:rsid w:val="00FB00A1"/>
    <w:rsid w:val="00FC5E89"/>
    <w:rsid w:val="00FD37E9"/>
    <w:rsid w:val="00FD6A43"/>
    <w:rsid w:val="00FE0583"/>
    <w:rsid w:val="00FE0C73"/>
    <w:rsid w:val="00FE316A"/>
    <w:rsid w:val="00FE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74C406"/>
  <w14:defaultImageDpi w14:val="96"/>
  <w15:docId w15:val="{AFC70C1E-78BA-49D1-BFBC-F829FF34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BB9"/>
    <w:pPr>
      <w:widowControl w:val="0"/>
      <w:autoSpaceDE w:val="0"/>
      <w:autoSpaceDN w:val="0"/>
      <w:adjustRightInd w:val="0"/>
    </w:pPr>
    <w:rPr>
      <w:rFonts w:ascii="Times New Roman" w:hAnsi="Times New Roman"/>
    </w:rPr>
  </w:style>
  <w:style w:type="paragraph" w:styleId="Heading2">
    <w:name w:val="heading 2"/>
    <w:basedOn w:val="Normal"/>
    <w:next w:val="Normal"/>
    <w:link w:val="Heading2Char"/>
    <w:uiPriority w:val="9"/>
    <w:semiHidden/>
    <w:unhideWhenUsed/>
    <w:qFormat/>
    <w:rsid w:val="00F81B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styleId="Header">
    <w:name w:val="header"/>
    <w:basedOn w:val="Normal"/>
    <w:link w:val="HeaderChar"/>
    <w:uiPriority w:val="99"/>
    <w:rsid w:val="002218CD"/>
    <w:pPr>
      <w:tabs>
        <w:tab w:val="center" w:pos="4680"/>
        <w:tab w:val="right" w:pos="9360"/>
      </w:tabs>
    </w:pPr>
  </w:style>
  <w:style w:type="character" w:customStyle="1" w:styleId="HeaderChar">
    <w:name w:val="Header Char"/>
    <w:link w:val="Header"/>
    <w:uiPriority w:val="99"/>
    <w:rsid w:val="002218CD"/>
    <w:rPr>
      <w:rFonts w:ascii="Times New Roman" w:hAnsi="Times New Roman"/>
      <w:sz w:val="20"/>
      <w:szCs w:val="20"/>
    </w:rPr>
  </w:style>
  <w:style w:type="paragraph" w:styleId="Footer">
    <w:name w:val="footer"/>
    <w:basedOn w:val="Normal"/>
    <w:link w:val="FooterChar"/>
    <w:uiPriority w:val="99"/>
    <w:rsid w:val="002218CD"/>
    <w:pPr>
      <w:tabs>
        <w:tab w:val="center" w:pos="4680"/>
        <w:tab w:val="right" w:pos="9360"/>
      </w:tabs>
    </w:pPr>
  </w:style>
  <w:style w:type="character" w:customStyle="1" w:styleId="FooterChar">
    <w:name w:val="Footer Char"/>
    <w:link w:val="Footer"/>
    <w:uiPriority w:val="99"/>
    <w:rsid w:val="002218CD"/>
    <w:rPr>
      <w:rFonts w:ascii="Times New Roman" w:hAnsi="Times New Roman"/>
      <w:sz w:val="20"/>
      <w:szCs w:val="20"/>
    </w:rPr>
  </w:style>
  <w:style w:type="paragraph" w:styleId="ListParagraph">
    <w:name w:val="List Paragraph"/>
    <w:basedOn w:val="Normal"/>
    <w:uiPriority w:val="34"/>
    <w:qFormat/>
    <w:rsid w:val="00664F72"/>
    <w:pPr>
      <w:ind w:left="720"/>
      <w:contextualSpacing/>
    </w:pPr>
  </w:style>
  <w:style w:type="character" w:styleId="CommentReference">
    <w:name w:val="annotation reference"/>
    <w:basedOn w:val="DefaultParagraphFont"/>
    <w:uiPriority w:val="99"/>
    <w:rsid w:val="00A230F6"/>
    <w:rPr>
      <w:sz w:val="16"/>
      <w:szCs w:val="16"/>
    </w:rPr>
  </w:style>
  <w:style w:type="paragraph" w:styleId="CommentText">
    <w:name w:val="annotation text"/>
    <w:basedOn w:val="Normal"/>
    <w:link w:val="CommentTextChar"/>
    <w:uiPriority w:val="99"/>
    <w:rsid w:val="00A230F6"/>
  </w:style>
  <w:style w:type="character" w:customStyle="1" w:styleId="CommentTextChar">
    <w:name w:val="Comment Text Char"/>
    <w:basedOn w:val="DefaultParagraphFont"/>
    <w:link w:val="CommentText"/>
    <w:uiPriority w:val="99"/>
    <w:rsid w:val="00A230F6"/>
    <w:rPr>
      <w:rFonts w:ascii="Times New Roman" w:hAnsi="Times New Roman"/>
    </w:rPr>
  </w:style>
  <w:style w:type="paragraph" w:styleId="CommentSubject">
    <w:name w:val="annotation subject"/>
    <w:basedOn w:val="CommentText"/>
    <w:next w:val="CommentText"/>
    <w:link w:val="CommentSubjectChar"/>
    <w:uiPriority w:val="99"/>
    <w:rsid w:val="00A230F6"/>
    <w:rPr>
      <w:b/>
      <w:bCs/>
    </w:rPr>
  </w:style>
  <w:style w:type="character" w:customStyle="1" w:styleId="CommentSubjectChar">
    <w:name w:val="Comment Subject Char"/>
    <w:basedOn w:val="CommentTextChar"/>
    <w:link w:val="CommentSubject"/>
    <w:uiPriority w:val="99"/>
    <w:rsid w:val="00A230F6"/>
    <w:rPr>
      <w:rFonts w:ascii="Times New Roman" w:hAnsi="Times New Roman"/>
      <w:b/>
      <w:bCs/>
    </w:rPr>
  </w:style>
  <w:style w:type="paragraph" w:styleId="BalloonText">
    <w:name w:val="Balloon Text"/>
    <w:basedOn w:val="Normal"/>
    <w:link w:val="BalloonTextChar"/>
    <w:uiPriority w:val="99"/>
    <w:rsid w:val="00A230F6"/>
    <w:rPr>
      <w:rFonts w:ascii="Segoe UI" w:hAnsi="Segoe UI" w:cs="Segoe UI"/>
      <w:sz w:val="18"/>
      <w:szCs w:val="18"/>
    </w:rPr>
  </w:style>
  <w:style w:type="character" w:customStyle="1" w:styleId="BalloonTextChar">
    <w:name w:val="Balloon Text Char"/>
    <w:basedOn w:val="DefaultParagraphFont"/>
    <w:link w:val="BalloonText"/>
    <w:uiPriority w:val="99"/>
    <w:rsid w:val="00A230F6"/>
    <w:rPr>
      <w:rFonts w:ascii="Segoe UI" w:hAnsi="Segoe UI" w:cs="Segoe UI"/>
      <w:sz w:val="18"/>
      <w:szCs w:val="18"/>
    </w:rPr>
  </w:style>
  <w:style w:type="character" w:customStyle="1" w:styleId="Heading2Char">
    <w:name w:val="Heading 2 Char"/>
    <w:basedOn w:val="DefaultParagraphFont"/>
    <w:link w:val="Heading2"/>
    <w:uiPriority w:val="9"/>
    <w:semiHidden/>
    <w:rsid w:val="00F81BB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84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A3E84-18C5-46E0-B9FC-2C76D0A7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1833</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Ebert, Steffani</dc:creator>
  <cp:keywords/>
  <dc:description/>
  <cp:lastModifiedBy>Halacy, Shelly</cp:lastModifiedBy>
  <cp:revision>2</cp:revision>
  <cp:lastPrinted>2023-12-11T16:54:00Z</cp:lastPrinted>
  <dcterms:created xsi:type="dcterms:W3CDTF">2024-04-26T15:43:00Z</dcterms:created>
  <dcterms:modified xsi:type="dcterms:W3CDTF">2024-04-26T15:43:00Z</dcterms:modified>
</cp:coreProperties>
</file>