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02A8" w14:textId="029575EB" w:rsidR="00574C2B" w:rsidRPr="00015AD4" w:rsidRDefault="00705D56" w:rsidP="001F5533">
      <w:pPr>
        <w:spacing w:after="0"/>
        <w:contextualSpacing/>
        <w:jc w:val="center"/>
        <w:rPr>
          <w:rFonts w:asciiTheme="minorHAnsi" w:hAnsiTheme="minorHAnsi" w:cstheme="minorHAnsi"/>
          <w:b/>
          <w:spacing w:val="0"/>
          <w:sz w:val="20"/>
        </w:rPr>
      </w:pPr>
      <w:bookmarkStart w:id="0" w:name="_GoBack"/>
      <w:bookmarkEnd w:id="0"/>
      <w:r w:rsidRPr="00015AD4">
        <w:rPr>
          <w:rFonts w:asciiTheme="minorHAnsi" w:hAnsiTheme="minorHAnsi" w:cstheme="minorHAnsi"/>
          <w:b/>
          <w:spacing w:val="0"/>
          <w:sz w:val="20"/>
        </w:rPr>
        <w:t xml:space="preserve">Order No. </w:t>
      </w:r>
      <w:r w:rsidR="00661626">
        <w:rPr>
          <w:rFonts w:asciiTheme="minorHAnsi" w:hAnsiTheme="minorHAnsi" w:cstheme="minorHAnsi"/>
          <w:b/>
          <w:bCs/>
          <w:sz w:val="20"/>
        </w:rPr>
        <w:t>1</w:t>
      </w:r>
    </w:p>
    <w:p w14:paraId="159245FE" w14:textId="0DF76B38" w:rsidR="001F5533" w:rsidRPr="00015AD4" w:rsidRDefault="00D663BA" w:rsidP="001F5533">
      <w:pPr>
        <w:spacing w:after="0"/>
        <w:contextualSpacing/>
        <w:jc w:val="center"/>
        <w:rPr>
          <w:rFonts w:asciiTheme="minorHAnsi" w:hAnsiTheme="minorHAnsi" w:cstheme="minorHAnsi"/>
          <w:b/>
          <w:spacing w:val="0"/>
          <w:sz w:val="20"/>
        </w:rPr>
      </w:pPr>
      <w:r w:rsidRPr="00015AD4">
        <w:rPr>
          <w:rFonts w:asciiTheme="minorHAnsi" w:hAnsiTheme="minorHAnsi" w:cstheme="minorHAnsi"/>
          <w:b/>
          <w:spacing w:val="0"/>
          <w:sz w:val="20"/>
        </w:rPr>
        <w:t>eCommerce Services</w:t>
      </w:r>
    </w:p>
    <w:p w14:paraId="2793D6B3" w14:textId="77777777" w:rsidR="001F5533" w:rsidRPr="00015AD4" w:rsidRDefault="00264A2D" w:rsidP="001F5533">
      <w:pPr>
        <w:spacing w:after="0"/>
        <w:contextualSpacing/>
        <w:jc w:val="center"/>
        <w:rPr>
          <w:rFonts w:asciiTheme="minorHAnsi" w:hAnsiTheme="minorHAnsi" w:cstheme="minorHAnsi"/>
          <w:b/>
          <w:spacing w:val="0"/>
          <w:sz w:val="20"/>
        </w:rPr>
      </w:pPr>
    </w:p>
    <w:p w14:paraId="6DA0580F" w14:textId="17BA6789" w:rsidR="001F5533" w:rsidRPr="00015AD4" w:rsidRDefault="00D663BA" w:rsidP="005464AD">
      <w:pPr>
        <w:spacing w:after="0"/>
        <w:ind w:firstLine="720"/>
        <w:contextualSpacing/>
        <w:jc w:val="both"/>
        <w:rPr>
          <w:rFonts w:asciiTheme="minorHAnsi" w:hAnsiTheme="minorHAnsi" w:cstheme="minorHAnsi"/>
          <w:spacing w:val="0"/>
          <w:sz w:val="20"/>
        </w:rPr>
      </w:pPr>
      <w:r w:rsidRPr="00015AD4">
        <w:rPr>
          <w:rFonts w:asciiTheme="minorHAnsi" w:hAnsiTheme="minorHAnsi" w:cstheme="minorHAnsi"/>
          <w:spacing w:val="0"/>
          <w:sz w:val="20"/>
        </w:rPr>
        <w:t xml:space="preserve">This Order No. </w:t>
      </w:r>
      <w:r w:rsidR="00661626">
        <w:rPr>
          <w:rFonts w:asciiTheme="minorHAnsi" w:hAnsiTheme="minorHAnsi" w:cstheme="minorHAnsi"/>
          <w:b/>
          <w:bCs/>
          <w:sz w:val="20"/>
        </w:rPr>
        <w:t>1</w:t>
      </w:r>
      <w:r w:rsidR="00CD0345"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w:t>
      </w:r>
      <w:r w:rsidRPr="00015AD4">
        <w:rPr>
          <w:rFonts w:asciiTheme="minorHAnsi" w:hAnsiTheme="minorHAnsi" w:cstheme="minorHAnsi"/>
          <w:b/>
          <w:spacing w:val="0"/>
          <w:sz w:val="20"/>
        </w:rPr>
        <w:t>Order</w:t>
      </w:r>
      <w:r w:rsidRPr="00015AD4">
        <w:rPr>
          <w:rFonts w:asciiTheme="minorHAnsi" w:hAnsiTheme="minorHAnsi" w:cstheme="minorHAnsi"/>
          <w:spacing w:val="0"/>
          <w:sz w:val="20"/>
        </w:rPr>
        <w:t>”) is entere</w:t>
      </w:r>
      <w:r w:rsidR="00DE3812">
        <w:rPr>
          <w:rFonts w:asciiTheme="minorHAnsi" w:hAnsiTheme="minorHAnsi" w:cstheme="minorHAnsi"/>
          <w:spacing w:val="0"/>
          <w:sz w:val="20"/>
        </w:rPr>
        <w:t>d</w:t>
      </w:r>
      <w:r w:rsidRPr="00015AD4">
        <w:rPr>
          <w:rFonts w:asciiTheme="minorHAnsi" w:hAnsiTheme="minorHAnsi" w:cstheme="minorHAnsi"/>
          <w:spacing w:val="0"/>
          <w:sz w:val="20"/>
        </w:rPr>
        <w:t xml:space="preserve"> into t</w:t>
      </w:r>
      <w:r w:rsidR="00295FC4" w:rsidRPr="00015AD4">
        <w:rPr>
          <w:rFonts w:asciiTheme="minorHAnsi" w:hAnsiTheme="minorHAnsi" w:cstheme="minorHAnsi"/>
          <w:spacing w:val="0"/>
          <w:sz w:val="20"/>
        </w:rPr>
        <w:t>his _______ day of _____</w:t>
      </w:r>
      <w:r w:rsidR="00574C2B" w:rsidRPr="00015AD4">
        <w:rPr>
          <w:rFonts w:asciiTheme="minorHAnsi" w:hAnsiTheme="minorHAnsi" w:cstheme="minorHAnsi"/>
          <w:spacing w:val="0"/>
          <w:sz w:val="20"/>
        </w:rPr>
        <w:t>______</w:t>
      </w:r>
      <w:r w:rsidR="00295FC4" w:rsidRPr="00015AD4">
        <w:rPr>
          <w:rFonts w:asciiTheme="minorHAnsi" w:hAnsiTheme="minorHAnsi" w:cstheme="minorHAnsi"/>
          <w:spacing w:val="0"/>
          <w:sz w:val="20"/>
        </w:rPr>
        <w:t>________, 20</w:t>
      </w:r>
      <w:r w:rsidR="00180455" w:rsidRPr="00015AD4">
        <w:rPr>
          <w:rFonts w:asciiTheme="minorHAnsi" w:hAnsiTheme="minorHAnsi" w:cstheme="minorHAnsi"/>
          <w:sz w:val="20"/>
        </w:rPr>
        <w:t xml:space="preserve">__ </w:t>
      </w:r>
      <w:r w:rsidRPr="00015AD4">
        <w:rPr>
          <w:rFonts w:asciiTheme="minorHAnsi" w:hAnsiTheme="minorHAnsi" w:cstheme="minorHAnsi"/>
          <w:spacing w:val="0"/>
          <w:sz w:val="20"/>
        </w:rPr>
        <w:t>(“</w:t>
      </w:r>
      <w:r w:rsidRPr="00015AD4">
        <w:rPr>
          <w:rFonts w:asciiTheme="minorHAnsi" w:hAnsiTheme="minorHAnsi" w:cstheme="minorHAnsi"/>
          <w:b/>
          <w:spacing w:val="0"/>
          <w:sz w:val="20"/>
        </w:rPr>
        <w:t>Order Effective Date</w:t>
      </w:r>
      <w:r w:rsidRPr="00015AD4">
        <w:rPr>
          <w:rFonts w:asciiTheme="minorHAnsi" w:hAnsiTheme="minorHAnsi" w:cstheme="minorHAnsi"/>
          <w:spacing w:val="0"/>
          <w:sz w:val="20"/>
        </w:rPr>
        <w:t xml:space="preserve">”) between </w:t>
      </w:r>
      <w:r w:rsidR="00FB58C0">
        <w:rPr>
          <w:rFonts w:asciiTheme="minorHAnsi" w:eastAsia="Calibri" w:hAnsiTheme="minorHAnsi" w:cstheme="minorHAnsi"/>
          <w:color w:val="auto"/>
          <w:spacing w:val="0"/>
          <w:sz w:val="20"/>
          <w:lang w:eastAsia="en-US"/>
        </w:rPr>
        <w:t>Weber County Sheriff’s Office</w:t>
      </w:r>
      <w:r w:rsidR="00670919"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w:t>
      </w:r>
      <w:r w:rsidRPr="00015AD4">
        <w:rPr>
          <w:rFonts w:asciiTheme="minorHAnsi" w:hAnsiTheme="minorHAnsi" w:cstheme="minorHAnsi"/>
          <w:b/>
          <w:spacing w:val="0"/>
          <w:sz w:val="20"/>
        </w:rPr>
        <w:t>Agency</w:t>
      </w:r>
      <w:r w:rsidRPr="00015AD4">
        <w:rPr>
          <w:rFonts w:asciiTheme="minorHAnsi" w:hAnsiTheme="minorHAnsi" w:cstheme="minorHAnsi"/>
          <w:spacing w:val="0"/>
          <w:sz w:val="20"/>
        </w:rPr>
        <w:t xml:space="preserve">") and </w:t>
      </w:r>
      <w:bookmarkStart w:id="1" w:name="TBSed970e9f70f140e4ae6ec0d8d62d71d1_0"/>
      <w:bookmarkStart w:id="2" w:name="TBEed970e9f70f140e4ae6ec0d8d62d71d1_0"/>
      <w:bookmarkEnd w:id="1"/>
      <w:bookmarkEnd w:id="2"/>
      <w:r w:rsidRPr="00015AD4">
        <w:rPr>
          <w:rFonts w:asciiTheme="minorHAnsi" w:hAnsiTheme="minorHAnsi" w:cstheme="minorHAnsi"/>
          <w:spacing w:val="0"/>
          <w:sz w:val="20"/>
        </w:rPr>
        <w:t>LexisNexis Coplogic Solutions Inc.</w:t>
      </w:r>
      <w:r w:rsidR="004D1B87"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w:t>
      </w:r>
      <w:r w:rsidRPr="00015AD4">
        <w:rPr>
          <w:rFonts w:asciiTheme="minorHAnsi" w:hAnsiTheme="minorHAnsi" w:cstheme="minorHAnsi"/>
          <w:b/>
          <w:spacing w:val="0"/>
          <w:sz w:val="20"/>
        </w:rPr>
        <w:t>Provider</w:t>
      </w:r>
      <w:r w:rsidRPr="00015AD4">
        <w:rPr>
          <w:rFonts w:asciiTheme="minorHAnsi" w:hAnsiTheme="minorHAnsi" w:cstheme="minorHAnsi"/>
          <w:spacing w:val="0"/>
          <w:sz w:val="20"/>
        </w:rPr>
        <w:t>") and subject to the terms and conditions of the Law Enforcement Agreement effective _____</w:t>
      </w:r>
      <w:r w:rsidR="00574C2B" w:rsidRPr="00015AD4">
        <w:rPr>
          <w:rFonts w:asciiTheme="minorHAnsi" w:hAnsiTheme="minorHAnsi" w:cstheme="minorHAnsi"/>
          <w:spacing w:val="0"/>
          <w:sz w:val="20"/>
        </w:rPr>
        <w:t>____________</w:t>
      </w:r>
      <w:r w:rsidR="00295FC4" w:rsidRPr="00015AD4">
        <w:rPr>
          <w:rFonts w:asciiTheme="minorHAnsi" w:hAnsiTheme="minorHAnsi" w:cstheme="minorHAnsi"/>
          <w:spacing w:val="0"/>
          <w:sz w:val="20"/>
        </w:rPr>
        <w:t>____, 20</w:t>
      </w:r>
      <w:r w:rsidR="00180455" w:rsidRPr="00015AD4">
        <w:rPr>
          <w:rFonts w:asciiTheme="minorHAnsi" w:hAnsiTheme="minorHAnsi" w:cstheme="minorHAnsi"/>
          <w:sz w:val="20"/>
        </w:rPr>
        <w:t xml:space="preserve">__ </w:t>
      </w:r>
      <w:r w:rsidRPr="00015AD4">
        <w:rPr>
          <w:rFonts w:asciiTheme="minorHAnsi" w:hAnsiTheme="minorHAnsi" w:cstheme="minorHAnsi"/>
          <w:spacing w:val="0"/>
          <w:sz w:val="20"/>
        </w:rPr>
        <w:t>(“</w:t>
      </w:r>
      <w:r w:rsidRPr="00015AD4">
        <w:rPr>
          <w:rFonts w:asciiTheme="minorHAnsi" w:hAnsiTheme="minorHAnsi" w:cstheme="minorHAnsi"/>
          <w:b/>
          <w:spacing w:val="0"/>
          <w:sz w:val="20"/>
        </w:rPr>
        <w:t>Agreement</w:t>
      </w:r>
      <w:r w:rsidRPr="00015AD4">
        <w:rPr>
          <w:rFonts w:asciiTheme="minorHAnsi" w:hAnsiTheme="minorHAnsi" w:cstheme="minorHAnsi"/>
          <w:spacing w:val="0"/>
          <w:sz w:val="20"/>
        </w:rPr>
        <w:t xml:space="preserve">”) between the Parties.  </w:t>
      </w:r>
    </w:p>
    <w:p w14:paraId="3B5F18C8" w14:textId="77777777" w:rsidR="001F5533" w:rsidRPr="00015AD4" w:rsidRDefault="00264A2D" w:rsidP="005464AD">
      <w:pPr>
        <w:spacing w:after="0"/>
        <w:ind w:firstLine="720"/>
        <w:contextualSpacing/>
        <w:jc w:val="both"/>
        <w:rPr>
          <w:rFonts w:asciiTheme="minorHAnsi" w:hAnsiTheme="minorHAnsi" w:cstheme="minorHAnsi"/>
          <w:spacing w:val="0"/>
          <w:sz w:val="20"/>
        </w:rPr>
      </w:pPr>
    </w:p>
    <w:p w14:paraId="0EF6FEEA" w14:textId="508589B1" w:rsidR="001F5533" w:rsidRPr="00015AD4" w:rsidRDefault="00D663BA" w:rsidP="005464AD">
      <w:pPr>
        <w:pStyle w:val="Heading1"/>
        <w:keepLines w:val="0"/>
        <w:numPr>
          <w:ilvl w:val="0"/>
          <w:numId w:val="2"/>
        </w:numPr>
        <w:spacing w:before="0" w:after="0"/>
        <w:contextualSpacing/>
        <w:jc w:val="both"/>
        <w:rPr>
          <w:rFonts w:asciiTheme="minorHAnsi" w:hAnsiTheme="minorHAnsi" w:cstheme="minorHAnsi"/>
          <w:spacing w:val="0"/>
          <w:sz w:val="20"/>
          <w:szCs w:val="20"/>
        </w:rPr>
      </w:pPr>
      <w:r w:rsidRPr="00015AD4">
        <w:rPr>
          <w:rFonts w:asciiTheme="minorHAnsi" w:hAnsiTheme="minorHAnsi" w:cstheme="minorHAnsi"/>
          <w:spacing w:val="0"/>
          <w:sz w:val="20"/>
          <w:szCs w:val="20"/>
        </w:rPr>
        <w:t>TERMS AND CONDITIONS.</w:t>
      </w:r>
      <w:r w:rsidR="00F13F33" w:rsidRPr="00015AD4">
        <w:rPr>
          <w:rFonts w:asciiTheme="minorHAnsi" w:hAnsiTheme="minorHAnsi" w:cstheme="minorHAnsi"/>
          <w:spacing w:val="0"/>
          <w:sz w:val="20"/>
          <w:szCs w:val="20"/>
        </w:rPr>
        <w:t xml:space="preserve"> </w:t>
      </w:r>
      <w:r w:rsidRPr="00015AD4">
        <w:rPr>
          <w:rFonts w:asciiTheme="minorHAnsi" w:hAnsiTheme="minorHAnsi" w:cstheme="minorHAnsi"/>
          <w:b w:val="0"/>
          <w:spacing w:val="0"/>
          <w:sz w:val="20"/>
          <w:szCs w:val="20"/>
        </w:rPr>
        <w:t>All of the terms and conditions contained in the Agreement shall remain in full force and effect and shall apply to the extent applicable to this Order except as expressly modified herein.  To the extent that the terms and conditions of this Order are in conflict with the terms and conditions of the Agreement, or any other incorporated item, this Order shall control.  Capitalized terms used herein but not defined shall have the same meaning as set forth in the Agreement.</w:t>
      </w:r>
    </w:p>
    <w:p w14:paraId="349E2037" w14:textId="77777777" w:rsidR="001F5533" w:rsidRPr="00015AD4" w:rsidRDefault="00264A2D" w:rsidP="00083ED2">
      <w:pPr>
        <w:spacing w:after="0"/>
        <w:rPr>
          <w:rFonts w:asciiTheme="minorHAnsi" w:hAnsiTheme="minorHAnsi" w:cstheme="minorHAnsi"/>
          <w:sz w:val="20"/>
        </w:rPr>
      </w:pPr>
    </w:p>
    <w:p w14:paraId="7DF04886" w14:textId="4F1763E9" w:rsidR="001F5533" w:rsidRPr="00015AD4" w:rsidRDefault="00D663BA" w:rsidP="005464AD">
      <w:pPr>
        <w:pStyle w:val="Heading1"/>
        <w:keepLines w:val="0"/>
        <w:numPr>
          <w:ilvl w:val="0"/>
          <w:numId w:val="1"/>
        </w:numPr>
        <w:spacing w:before="0" w:after="0"/>
        <w:contextualSpacing/>
        <w:jc w:val="both"/>
        <w:rPr>
          <w:rFonts w:asciiTheme="minorHAnsi" w:hAnsiTheme="minorHAnsi" w:cstheme="minorHAnsi"/>
          <w:spacing w:val="0"/>
          <w:sz w:val="20"/>
          <w:szCs w:val="20"/>
        </w:rPr>
      </w:pPr>
      <w:r w:rsidRPr="00015AD4">
        <w:rPr>
          <w:rFonts w:asciiTheme="minorHAnsi" w:hAnsiTheme="minorHAnsi" w:cstheme="minorHAnsi"/>
          <w:spacing w:val="0"/>
          <w:sz w:val="20"/>
          <w:szCs w:val="20"/>
        </w:rPr>
        <w:t>DESCRIPTION OF SERVICES.</w:t>
      </w:r>
      <w:r w:rsidR="00F13F33" w:rsidRPr="00015AD4">
        <w:rPr>
          <w:rFonts w:asciiTheme="minorHAnsi" w:hAnsiTheme="minorHAnsi" w:cstheme="minorHAnsi"/>
          <w:spacing w:val="0"/>
          <w:sz w:val="20"/>
          <w:szCs w:val="20"/>
        </w:rPr>
        <w:t xml:space="preserve"> </w:t>
      </w:r>
      <w:r w:rsidRPr="00015AD4">
        <w:rPr>
          <w:rFonts w:asciiTheme="minorHAnsi" w:hAnsiTheme="minorHAnsi" w:cstheme="minorHAnsi"/>
          <w:b w:val="0"/>
          <w:spacing w:val="0"/>
          <w:sz w:val="20"/>
          <w:szCs w:val="20"/>
        </w:rPr>
        <w:t>Provider, as part of its business, has developed web based portal(s) to distribute Reports to Authorized Requestors and other authorized entities online.  In exchange for the Services provided to Agency, Agency agrees that Provider shall have the sole and exclusive right to sell the Agency’s crash reports online and to distribute data extracted from the Reports</w:t>
      </w:r>
      <w:r w:rsidR="00370499" w:rsidRPr="00015AD4">
        <w:rPr>
          <w:rFonts w:asciiTheme="minorHAnsi" w:hAnsiTheme="minorHAnsi" w:cstheme="minorHAnsi"/>
          <w:b w:val="0"/>
          <w:spacing w:val="0"/>
          <w:sz w:val="20"/>
          <w:szCs w:val="20"/>
        </w:rPr>
        <w:t xml:space="preserve"> via Provider’s eCommerce portal(s), LexisNexis® </w:t>
      </w:r>
      <w:r w:rsidR="00531365" w:rsidRPr="00015AD4">
        <w:rPr>
          <w:rFonts w:asciiTheme="minorHAnsi" w:hAnsiTheme="minorHAnsi" w:cstheme="minorHAnsi"/>
          <w:b w:val="0"/>
          <w:spacing w:val="0"/>
          <w:sz w:val="20"/>
          <w:szCs w:val="20"/>
        </w:rPr>
        <w:t>BuyCrash™</w:t>
      </w:r>
      <w:r w:rsidR="00370499" w:rsidRPr="00015AD4">
        <w:rPr>
          <w:rFonts w:asciiTheme="minorHAnsi" w:hAnsiTheme="minorHAnsi" w:cstheme="minorHAnsi"/>
          <w:b w:val="0"/>
          <w:spacing w:val="0"/>
          <w:sz w:val="20"/>
          <w:szCs w:val="20"/>
        </w:rPr>
        <w:t>, or its successor(s)</w:t>
      </w:r>
      <w:r w:rsidRPr="00015AD4">
        <w:rPr>
          <w:rFonts w:asciiTheme="minorHAnsi" w:hAnsiTheme="minorHAnsi" w:cstheme="minorHAnsi"/>
          <w:b w:val="0"/>
          <w:spacing w:val="0"/>
          <w:sz w:val="20"/>
          <w:szCs w:val="20"/>
        </w:rPr>
        <w:t>. Agency retains the rights to fulfill requests for Reports made pursuant to state freedom of information laws.</w:t>
      </w:r>
    </w:p>
    <w:p w14:paraId="061B2AD4" w14:textId="77777777" w:rsidR="001F5533" w:rsidRPr="00015AD4" w:rsidRDefault="00264A2D" w:rsidP="005464AD">
      <w:pPr>
        <w:spacing w:after="0"/>
        <w:rPr>
          <w:rFonts w:asciiTheme="minorHAnsi" w:hAnsiTheme="minorHAnsi" w:cstheme="minorHAnsi"/>
          <w:sz w:val="20"/>
        </w:rPr>
      </w:pPr>
    </w:p>
    <w:p w14:paraId="43844469" w14:textId="4F60CED1" w:rsidR="001F5533" w:rsidRPr="00015AD4" w:rsidRDefault="00D663BA" w:rsidP="00F13F33">
      <w:pPr>
        <w:pStyle w:val="Heading1"/>
        <w:keepLines w:val="0"/>
        <w:numPr>
          <w:ilvl w:val="0"/>
          <w:numId w:val="1"/>
        </w:numPr>
        <w:spacing w:before="0" w:after="0"/>
        <w:contextualSpacing/>
        <w:jc w:val="both"/>
        <w:rPr>
          <w:rFonts w:asciiTheme="minorHAnsi" w:hAnsiTheme="minorHAnsi" w:cstheme="minorHAnsi"/>
          <w:spacing w:val="0"/>
          <w:sz w:val="20"/>
          <w:szCs w:val="20"/>
        </w:rPr>
      </w:pPr>
      <w:r w:rsidRPr="00015AD4">
        <w:rPr>
          <w:rFonts w:asciiTheme="minorHAnsi" w:hAnsiTheme="minorHAnsi" w:cstheme="minorHAnsi"/>
          <w:spacing w:val="0"/>
          <w:sz w:val="20"/>
          <w:szCs w:val="20"/>
        </w:rPr>
        <w:t>SCOPE OF SERVICES.</w:t>
      </w:r>
      <w:r w:rsidR="00F13F33" w:rsidRPr="00015AD4">
        <w:rPr>
          <w:rFonts w:asciiTheme="minorHAnsi" w:hAnsiTheme="minorHAnsi" w:cstheme="minorHAnsi"/>
          <w:spacing w:val="0"/>
          <w:sz w:val="20"/>
          <w:szCs w:val="20"/>
        </w:rPr>
        <w:t xml:space="preserve"> </w:t>
      </w:r>
      <w:r w:rsidRPr="00015AD4">
        <w:rPr>
          <w:rFonts w:asciiTheme="minorHAnsi" w:hAnsiTheme="minorHAnsi" w:cstheme="minorHAnsi"/>
          <w:b w:val="0"/>
          <w:spacing w:val="0"/>
          <w:sz w:val="20"/>
          <w:szCs w:val="20"/>
        </w:rPr>
        <w:t xml:space="preserve">Provider agrees to provide the following Services to Agency subject to the provisions of this Order.  </w:t>
      </w:r>
      <w:r w:rsidR="00BE5381" w:rsidRPr="00015AD4">
        <w:rPr>
          <w:rFonts w:asciiTheme="minorHAnsi" w:hAnsiTheme="minorHAnsi" w:cstheme="minorHAnsi"/>
          <w:b w:val="0"/>
          <w:spacing w:val="0"/>
          <w:sz w:val="20"/>
          <w:szCs w:val="20"/>
        </w:rPr>
        <w:t>Except as provided in Section 2.2 of the Agreement, a</w:t>
      </w:r>
      <w:r w:rsidRPr="00015AD4">
        <w:rPr>
          <w:rFonts w:asciiTheme="minorHAnsi" w:hAnsiTheme="minorHAnsi" w:cstheme="minorHAnsi"/>
          <w:b w:val="0"/>
          <w:spacing w:val="0"/>
          <w:sz w:val="20"/>
          <w:szCs w:val="20"/>
        </w:rPr>
        <w:t>ny change to the Services as set forth in this Order that occur after the Order Effective Date must be made by amendment to this Order, signed by both Parties.  Provider will provide the following Services subject to Agency’s technology capabilities, processes, and work-flow functionality:</w:t>
      </w:r>
    </w:p>
    <w:p w14:paraId="44414EEE" w14:textId="77777777" w:rsidR="001C6770" w:rsidRPr="00015AD4" w:rsidRDefault="00264A2D" w:rsidP="00083ED2">
      <w:pPr>
        <w:tabs>
          <w:tab w:val="left" w:pos="-2610"/>
          <w:tab w:val="right" w:pos="9502"/>
        </w:tabs>
        <w:spacing w:after="0"/>
        <w:contextualSpacing/>
        <w:jc w:val="both"/>
        <w:rPr>
          <w:rFonts w:asciiTheme="minorHAnsi" w:hAnsiTheme="minorHAnsi" w:cstheme="minorHAnsi"/>
          <w:spacing w:val="0"/>
          <w:sz w:val="20"/>
        </w:rPr>
      </w:pPr>
    </w:p>
    <w:p w14:paraId="72E62FFD" w14:textId="3C8AB8A7" w:rsidR="00675E5B" w:rsidRDefault="00675E5B" w:rsidP="00675E5B">
      <w:pPr>
        <w:pStyle w:val="BodyText"/>
        <w:tabs>
          <w:tab w:val="left" w:pos="-3690"/>
          <w:tab w:val="left" w:pos="-1710"/>
        </w:tabs>
        <w:autoSpaceDE/>
        <w:adjustRightInd/>
        <w:spacing w:after="0"/>
        <w:ind w:left="1800" w:hanging="540"/>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3.1</w:t>
      </w:r>
      <w:r>
        <w:rPr>
          <w:rFonts w:asciiTheme="minorHAnsi" w:hAnsiTheme="minorHAnsi" w:cstheme="minorHAnsi"/>
          <w:color w:val="000000" w:themeColor="text1"/>
          <w:sz w:val="20"/>
          <w:szCs w:val="20"/>
        </w:rPr>
        <w:tab/>
        <w:t>Access to an online agency administration portal to view Reports, generate analytics, and obtain information related to Agency’s Reports.</w:t>
      </w:r>
    </w:p>
    <w:p w14:paraId="03CBE97C" w14:textId="77777777" w:rsidR="00675E5B" w:rsidRDefault="00675E5B" w:rsidP="00675E5B">
      <w:pPr>
        <w:pStyle w:val="ListParagraph"/>
        <w:numPr>
          <w:ilvl w:val="1"/>
          <w:numId w:val="7"/>
        </w:numPr>
        <w:ind w:left="1800" w:hanging="540"/>
        <w:jc w:val="both"/>
        <w:textAlignment w:val="auto"/>
        <w:rPr>
          <w:rFonts w:asciiTheme="minorHAnsi" w:hAnsiTheme="minorHAnsi" w:cstheme="minorHAnsi"/>
        </w:rPr>
      </w:pPr>
      <w:r>
        <w:rPr>
          <w:rFonts w:asciiTheme="minorHAnsi" w:hAnsiTheme="minorHAnsi" w:cstheme="minorHAnsi"/>
        </w:rPr>
        <w:t>Establish a communication protocol to electronically or manually transfer Reports in a timely manner from Agency to Provider.</w:t>
      </w:r>
    </w:p>
    <w:p w14:paraId="40C8F52A" w14:textId="77777777" w:rsidR="00675E5B" w:rsidRDefault="00675E5B" w:rsidP="00675E5B">
      <w:pPr>
        <w:pStyle w:val="ListParagraph"/>
        <w:numPr>
          <w:ilvl w:val="1"/>
          <w:numId w:val="7"/>
        </w:numPr>
        <w:ind w:left="1800" w:hanging="540"/>
        <w:jc w:val="both"/>
        <w:textAlignment w:val="auto"/>
        <w:rPr>
          <w:rFonts w:asciiTheme="minorHAnsi" w:hAnsiTheme="minorHAnsi" w:cstheme="minorHAnsi"/>
        </w:rPr>
      </w:pPr>
      <w:r>
        <w:rPr>
          <w:rFonts w:asciiTheme="minorHAnsi" w:hAnsiTheme="minorHAnsi" w:cstheme="minorHAnsi"/>
        </w:rPr>
        <w:t xml:space="preserve">Provide Report distribution services as set forth in Section 5 of the Agreement. </w:t>
      </w:r>
    </w:p>
    <w:p w14:paraId="4FFB29EF" w14:textId="02877CD2" w:rsidR="00675E5B" w:rsidRDefault="00675E5B" w:rsidP="00675E5B">
      <w:pPr>
        <w:pStyle w:val="ListParagraph"/>
        <w:numPr>
          <w:ilvl w:val="1"/>
          <w:numId w:val="7"/>
        </w:numPr>
        <w:ind w:left="1710" w:hanging="450"/>
        <w:jc w:val="both"/>
        <w:textAlignment w:val="auto"/>
        <w:rPr>
          <w:rFonts w:asciiTheme="minorHAnsi" w:hAnsiTheme="minorHAnsi" w:cstheme="minorHAnsi"/>
        </w:rPr>
      </w:pPr>
      <w:r>
        <w:rPr>
          <w:rFonts w:asciiTheme="minorHAnsi" w:hAnsiTheme="minorHAnsi" w:cstheme="minorHAnsi"/>
        </w:rPr>
        <w:t>Notwithstanding Section 2.1(</w:t>
      </w:r>
      <w:r w:rsidR="005A76FD">
        <w:rPr>
          <w:rFonts w:asciiTheme="minorHAnsi" w:hAnsiTheme="minorHAnsi" w:cstheme="minorHAnsi"/>
        </w:rPr>
        <w:t>h</w:t>
      </w:r>
      <w:r>
        <w:rPr>
          <w:rFonts w:asciiTheme="minorHAnsi" w:hAnsiTheme="minorHAnsi" w:cstheme="minorHAnsi"/>
        </w:rPr>
        <w:t>) of the Agreement, Agency may provide access to Agency’s reports and information through command center to government employees with a need to know such information</w:t>
      </w:r>
    </w:p>
    <w:p w14:paraId="718483F9" w14:textId="77777777" w:rsidR="00675E5B" w:rsidRDefault="00675E5B" w:rsidP="00675E5B">
      <w:pPr>
        <w:pStyle w:val="ListParagraph"/>
        <w:numPr>
          <w:ilvl w:val="1"/>
          <w:numId w:val="7"/>
        </w:numPr>
        <w:ind w:left="1710" w:hanging="450"/>
        <w:textAlignment w:val="auto"/>
        <w:rPr>
          <w:rFonts w:asciiTheme="minorHAnsi" w:hAnsiTheme="minorHAnsi" w:cstheme="minorHAnsi"/>
        </w:rPr>
      </w:pPr>
      <w:r>
        <w:rPr>
          <w:rFonts w:asciiTheme="minorHAnsi" w:hAnsiTheme="minorHAnsi" w:cstheme="minorHAnsi"/>
        </w:rPr>
        <w:t xml:space="preserve">Subject to Section 5.1 of the Agreement, Agency agrees to allow access to Agency’s Reports by Participating Agencies and, in return, shall receive access to Participating Agencies’ Reports. Agency agrees that it shall use Participating Agency Reports strictly for investigative and/or law enforcement purposes only. </w:t>
      </w:r>
    </w:p>
    <w:p w14:paraId="03C7D29C" w14:textId="77777777" w:rsidR="00675E5B" w:rsidRDefault="00675E5B" w:rsidP="00675E5B">
      <w:pPr>
        <w:pStyle w:val="ListParagraph"/>
        <w:numPr>
          <w:ilvl w:val="1"/>
          <w:numId w:val="7"/>
        </w:numPr>
        <w:ind w:left="1710" w:hanging="450"/>
        <w:jc w:val="both"/>
        <w:textAlignment w:val="auto"/>
        <w:rPr>
          <w:rFonts w:asciiTheme="minorHAnsi" w:hAnsiTheme="minorHAnsi" w:cstheme="minorHAnsi"/>
        </w:rPr>
      </w:pPr>
      <w:r>
        <w:rPr>
          <w:rFonts w:asciiTheme="minorHAnsi" w:hAnsiTheme="minorHAnsi" w:cstheme="minorHAnsi"/>
        </w:rPr>
        <w:t xml:space="preserve">As provided by Section 7.1 of the Agreement, Agency acknowledges that certain Services provided under this Order </w:t>
      </w:r>
      <w:r>
        <w:rPr>
          <w:rFonts w:asciiTheme="minorHAnsi" w:hAnsiTheme="minorHAnsi" w:cstheme="minorHAnsi"/>
          <w:bCs/>
        </w:rPr>
        <w:t>may include the provision of certain personal information data obtained from the state Department of Motor Vehicles (“</w:t>
      </w:r>
      <w:r>
        <w:rPr>
          <w:rFonts w:asciiTheme="minorHAnsi" w:hAnsiTheme="minorHAnsi" w:cstheme="minorHAnsi"/>
          <w:b/>
          <w:bCs/>
        </w:rPr>
        <w:t>DMV Data</w:t>
      </w:r>
      <w:r>
        <w:rPr>
          <w:rFonts w:asciiTheme="minorHAnsi" w:hAnsiTheme="minorHAnsi" w:cstheme="minorHAnsi"/>
          <w:bCs/>
        </w:rPr>
        <w:t xml:space="preserve">”) and that such DMV Data may be governed by the Federal Driver’s Privacy Protection Act, (18 U.S.C. </w:t>
      </w:r>
      <w:r>
        <w:rPr>
          <w:rFonts w:asciiTheme="minorHAnsi" w:hAnsiTheme="minorHAnsi" w:cstheme="minorHAnsi"/>
        </w:rPr>
        <w:t xml:space="preserve">§ </w:t>
      </w:r>
      <w:r>
        <w:rPr>
          <w:rFonts w:asciiTheme="minorHAnsi" w:hAnsiTheme="minorHAnsi" w:cstheme="minorHAnsi"/>
          <w:bCs/>
        </w:rPr>
        <w:t>2721 et seq.) and related state laws (collectively, the “</w:t>
      </w:r>
      <w:r>
        <w:rPr>
          <w:rFonts w:asciiTheme="minorHAnsi" w:hAnsiTheme="minorHAnsi" w:cstheme="minorHAnsi"/>
          <w:b/>
          <w:bCs/>
        </w:rPr>
        <w:t>DPPA</w:t>
      </w:r>
      <w:r>
        <w:rPr>
          <w:rFonts w:asciiTheme="minorHAnsi" w:hAnsiTheme="minorHAnsi" w:cstheme="minorHAnsi"/>
          <w:bCs/>
        </w:rPr>
        <w:t>”), and that Agency is required to comply with the DPPA, as applicable.</w:t>
      </w:r>
      <w:r>
        <w:rPr>
          <w:rFonts w:asciiTheme="minorHAnsi" w:hAnsiTheme="minorHAnsi" w:cstheme="minorHAnsi"/>
        </w:rPr>
        <w:t xml:space="preserve"> Agency certifies it has a permissible use under the DPPA to use and/or obtain such information and Agency further certifies it will use such information obtained from Services only for the permissible purpose selected below or for the purpose indicated by Agency electronically while using the Services, which purpose will apply to searches performed during such electronic session.</w:t>
      </w:r>
    </w:p>
    <w:p w14:paraId="21297A08" w14:textId="77777777" w:rsidR="00531365" w:rsidRPr="00015AD4" w:rsidRDefault="00531365" w:rsidP="00531365">
      <w:pPr>
        <w:pStyle w:val="BodyText"/>
        <w:tabs>
          <w:tab w:val="left" w:pos="-3690"/>
          <w:tab w:val="left" w:pos="-1710"/>
        </w:tabs>
        <w:autoSpaceDE/>
        <w:adjustRightInd/>
        <w:spacing w:after="0"/>
        <w:ind w:left="810"/>
        <w:rPr>
          <w:rFonts w:asciiTheme="minorHAnsi" w:hAnsiTheme="minorHAnsi" w:cstheme="minorHAnsi"/>
          <w:sz w:val="20"/>
          <w:szCs w:val="20"/>
        </w:rPr>
      </w:pPr>
    </w:p>
    <w:p w14:paraId="4F3B5527" w14:textId="77777777" w:rsidR="00531365" w:rsidRPr="00015AD4" w:rsidRDefault="00531365" w:rsidP="00531365">
      <w:pPr>
        <w:pStyle w:val="BodyText"/>
        <w:tabs>
          <w:tab w:val="left" w:pos="-3690"/>
          <w:tab w:val="left" w:pos="-1710"/>
        </w:tabs>
        <w:autoSpaceDE/>
        <w:adjustRightInd/>
        <w:spacing w:after="0"/>
        <w:ind w:left="810"/>
        <w:rPr>
          <w:rFonts w:asciiTheme="minorHAnsi" w:hAnsiTheme="minorHAnsi" w:cstheme="minorHAnsi"/>
          <w:sz w:val="20"/>
          <w:szCs w:val="20"/>
        </w:rPr>
      </w:pPr>
      <w:r w:rsidRPr="00015AD4">
        <w:rPr>
          <w:rFonts w:asciiTheme="minorHAnsi" w:hAnsiTheme="minorHAnsi" w:cstheme="minorHAnsi"/>
          <w:color w:val="FF0000"/>
          <w:sz w:val="20"/>
          <w:szCs w:val="20"/>
        </w:rPr>
        <w:t>Please check one below (required)</w:t>
      </w:r>
      <w:r w:rsidRPr="00015AD4">
        <w:rPr>
          <w:rFonts w:asciiTheme="minorHAnsi" w:hAnsiTheme="minorHAnsi" w:cstheme="minorHAnsi"/>
          <w:sz w:val="20"/>
          <w:szCs w:val="20"/>
        </w:rPr>
        <w:t xml:space="preserve">: </w:t>
      </w:r>
    </w:p>
    <w:p w14:paraId="323EA79D" w14:textId="77777777" w:rsidR="00531365" w:rsidRPr="00015AD4" w:rsidRDefault="00531365" w:rsidP="00531365">
      <w:pPr>
        <w:pStyle w:val="BodyText"/>
        <w:tabs>
          <w:tab w:val="left" w:pos="-3690"/>
          <w:tab w:val="left" w:pos="-1710"/>
        </w:tabs>
        <w:autoSpaceDE/>
        <w:adjustRightInd/>
        <w:spacing w:after="0"/>
        <w:ind w:left="810"/>
        <w:rPr>
          <w:rFonts w:asciiTheme="minorHAnsi" w:hAnsiTheme="minorHAnsi" w:cstheme="minorHAnsi"/>
          <w:sz w:val="20"/>
          <w:szCs w:val="20"/>
        </w:rPr>
      </w:pPr>
    </w:p>
    <w:tbl>
      <w:tblPr>
        <w:tblW w:w="4350"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43"/>
        <w:gridCol w:w="848"/>
        <w:gridCol w:w="7295"/>
      </w:tblGrid>
      <w:tr w:rsidR="00531365" w:rsidRPr="00015AD4" w14:paraId="02977BCF" w14:textId="77777777" w:rsidTr="00531365">
        <w:trPr>
          <w:trHeight w:val="269"/>
        </w:trPr>
        <w:tc>
          <w:tcPr>
            <w:tcW w:w="418" w:type="pct"/>
            <w:tcBorders>
              <w:top w:val="single" w:sz="4" w:space="0" w:color="auto"/>
              <w:left w:val="single" w:sz="4" w:space="0" w:color="auto"/>
              <w:bottom w:val="single" w:sz="4" w:space="0" w:color="auto"/>
              <w:right w:val="single" w:sz="4" w:space="0" w:color="auto"/>
            </w:tcBorders>
          </w:tcPr>
          <w:p w14:paraId="28B101D6" w14:textId="77777777" w:rsidR="00531365" w:rsidRPr="00015AD4" w:rsidRDefault="00531365">
            <w:pPr>
              <w:overflowPunct w:val="0"/>
              <w:autoSpaceDE w:val="0"/>
              <w:autoSpaceDN w:val="0"/>
              <w:adjustRightInd w:val="0"/>
              <w:spacing w:after="0"/>
              <w:jc w:val="both"/>
              <w:textAlignment w:val="baseline"/>
              <w:rPr>
                <w:rFonts w:asciiTheme="minorHAnsi" w:eastAsia="Times New Roman" w:hAnsiTheme="minorHAnsi" w:cstheme="minorHAnsi"/>
                <w:color w:val="auto"/>
                <w:spacing w:val="0"/>
                <w:sz w:val="20"/>
                <w:lang w:eastAsia="en-US"/>
              </w:rPr>
            </w:pPr>
          </w:p>
        </w:tc>
        <w:tc>
          <w:tcPr>
            <w:tcW w:w="477" w:type="pct"/>
            <w:tcBorders>
              <w:top w:val="single" w:sz="4" w:space="0" w:color="auto"/>
              <w:left w:val="single" w:sz="4" w:space="0" w:color="auto"/>
              <w:bottom w:val="single" w:sz="4" w:space="0" w:color="auto"/>
              <w:right w:val="single" w:sz="4" w:space="0" w:color="auto"/>
            </w:tcBorders>
            <w:hideMark/>
          </w:tcPr>
          <w:p w14:paraId="29A03361" w14:textId="77777777" w:rsidR="00531365" w:rsidRPr="00015AD4" w:rsidRDefault="00531365">
            <w:pPr>
              <w:overflowPunct w:val="0"/>
              <w:autoSpaceDE w:val="0"/>
              <w:autoSpaceDN w:val="0"/>
              <w:adjustRightInd w:val="0"/>
              <w:spacing w:after="0"/>
              <w:jc w:val="both"/>
              <w:textAlignment w:val="baseline"/>
              <w:rPr>
                <w:rFonts w:asciiTheme="minorHAnsi" w:eastAsia="Times New Roman" w:hAnsiTheme="minorHAnsi" w:cstheme="minorHAnsi"/>
                <w:color w:val="auto"/>
                <w:spacing w:val="0"/>
                <w:sz w:val="20"/>
                <w:lang w:eastAsia="en-US"/>
              </w:rPr>
            </w:pPr>
            <w:r w:rsidRPr="00015AD4">
              <w:rPr>
                <w:rFonts w:asciiTheme="minorHAnsi" w:eastAsia="Times New Roman" w:hAnsiTheme="minorHAnsi" w:cstheme="minorHAnsi"/>
                <w:color w:val="auto"/>
                <w:spacing w:val="0"/>
                <w:sz w:val="20"/>
                <w:lang w:eastAsia="en-US"/>
              </w:rPr>
              <w:t>1.</w:t>
            </w:r>
          </w:p>
        </w:tc>
        <w:tc>
          <w:tcPr>
            <w:tcW w:w="4105" w:type="pct"/>
            <w:tcBorders>
              <w:top w:val="single" w:sz="4" w:space="0" w:color="auto"/>
              <w:left w:val="single" w:sz="4" w:space="0" w:color="auto"/>
              <w:bottom w:val="single" w:sz="4" w:space="0" w:color="auto"/>
              <w:right w:val="single" w:sz="4" w:space="0" w:color="auto"/>
            </w:tcBorders>
            <w:hideMark/>
          </w:tcPr>
          <w:p w14:paraId="01DFD267" w14:textId="77777777" w:rsidR="00531365" w:rsidRPr="00015AD4" w:rsidRDefault="00531365">
            <w:pPr>
              <w:overflowPunct w:val="0"/>
              <w:autoSpaceDE w:val="0"/>
              <w:autoSpaceDN w:val="0"/>
              <w:adjustRightInd w:val="0"/>
              <w:spacing w:after="0"/>
              <w:jc w:val="both"/>
              <w:textAlignment w:val="baseline"/>
              <w:rPr>
                <w:rFonts w:asciiTheme="minorHAnsi" w:eastAsia="Times New Roman" w:hAnsiTheme="minorHAnsi" w:cstheme="minorHAnsi"/>
                <w:color w:val="auto"/>
                <w:spacing w:val="0"/>
                <w:sz w:val="20"/>
                <w:lang w:eastAsia="en-US"/>
              </w:rPr>
            </w:pPr>
            <w:r w:rsidRPr="00015AD4">
              <w:rPr>
                <w:rFonts w:asciiTheme="minorHAnsi" w:eastAsia="Times New Roman" w:hAnsiTheme="minorHAnsi" w:cstheme="minorHAnsi"/>
                <w:color w:val="auto"/>
                <w:spacing w:val="0"/>
                <w:sz w:val="20"/>
                <w:lang w:eastAsia="en-US"/>
              </w:rPr>
              <w:t>No permissible use.</w:t>
            </w:r>
          </w:p>
        </w:tc>
      </w:tr>
      <w:tr w:rsidR="00531365" w:rsidRPr="00015AD4" w14:paraId="107886E0" w14:textId="77777777" w:rsidTr="00531365">
        <w:trPr>
          <w:trHeight w:val="362"/>
        </w:trPr>
        <w:tc>
          <w:tcPr>
            <w:tcW w:w="418" w:type="pct"/>
            <w:tcBorders>
              <w:top w:val="single" w:sz="4" w:space="0" w:color="auto"/>
              <w:left w:val="single" w:sz="4" w:space="0" w:color="auto"/>
              <w:bottom w:val="single" w:sz="4" w:space="0" w:color="auto"/>
              <w:right w:val="single" w:sz="4" w:space="0" w:color="auto"/>
            </w:tcBorders>
          </w:tcPr>
          <w:p w14:paraId="08756522" w14:textId="6522B7DA" w:rsidR="00531365" w:rsidRPr="00015AD4" w:rsidRDefault="00FB58C0">
            <w:pPr>
              <w:overflowPunct w:val="0"/>
              <w:autoSpaceDE w:val="0"/>
              <w:autoSpaceDN w:val="0"/>
              <w:adjustRightInd w:val="0"/>
              <w:spacing w:after="0"/>
              <w:jc w:val="both"/>
              <w:textAlignment w:val="baseline"/>
              <w:rPr>
                <w:rFonts w:asciiTheme="minorHAnsi" w:eastAsia="Times New Roman" w:hAnsiTheme="minorHAnsi" w:cstheme="minorHAnsi"/>
                <w:color w:val="auto"/>
                <w:spacing w:val="0"/>
                <w:sz w:val="20"/>
                <w:lang w:eastAsia="en-US"/>
              </w:rPr>
            </w:pPr>
            <w:r>
              <w:rPr>
                <w:rFonts w:asciiTheme="minorHAnsi" w:eastAsia="Times New Roman" w:hAnsiTheme="minorHAnsi" w:cstheme="minorHAnsi"/>
                <w:color w:val="auto"/>
                <w:spacing w:val="0"/>
                <w:sz w:val="20"/>
                <w:lang w:eastAsia="en-US"/>
              </w:rPr>
              <w:t>X</w:t>
            </w:r>
          </w:p>
        </w:tc>
        <w:tc>
          <w:tcPr>
            <w:tcW w:w="477" w:type="pct"/>
            <w:tcBorders>
              <w:top w:val="single" w:sz="4" w:space="0" w:color="auto"/>
              <w:left w:val="single" w:sz="4" w:space="0" w:color="auto"/>
              <w:bottom w:val="single" w:sz="4" w:space="0" w:color="auto"/>
              <w:right w:val="single" w:sz="4" w:space="0" w:color="auto"/>
            </w:tcBorders>
            <w:hideMark/>
          </w:tcPr>
          <w:p w14:paraId="1AB584EB" w14:textId="77777777" w:rsidR="00531365" w:rsidRPr="00015AD4" w:rsidRDefault="00531365">
            <w:pPr>
              <w:overflowPunct w:val="0"/>
              <w:autoSpaceDE w:val="0"/>
              <w:autoSpaceDN w:val="0"/>
              <w:adjustRightInd w:val="0"/>
              <w:spacing w:after="0"/>
              <w:jc w:val="both"/>
              <w:textAlignment w:val="baseline"/>
              <w:rPr>
                <w:rFonts w:asciiTheme="minorHAnsi" w:eastAsia="Times New Roman" w:hAnsiTheme="minorHAnsi" w:cstheme="minorHAnsi"/>
                <w:color w:val="auto"/>
                <w:spacing w:val="0"/>
                <w:sz w:val="20"/>
                <w:lang w:eastAsia="en-US"/>
              </w:rPr>
            </w:pPr>
            <w:r w:rsidRPr="00015AD4">
              <w:rPr>
                <w:rFonts w:asciiTheme="minorHAnsi" w:eastAsia="Times New Roman" w:hAnsiTheme="minorHAnsi" w:cstheme="minorHAnsi"/>
                <w:color w:val="auto"/>
                <w:spacing w:val="0"/>
                <w:sz w:val="20"/>
                <w:lang w:eastAsia="en-US"/>
              </w:rPr>
              <w:t>2.</w:t>
            </w:r>
          </w:p>
        </w:tc>
        <w:tc>
          <w:tcPr>
            <w:tcW w:w="4105" w:type="pct"/>
            <w:tcBorders>
              <w:top w:val="single" w:sz="4" w:space="0" w:color="auto"/>
              <w:left w:val="single" w:sz="4" w:space="0" w:color="auto"/>
              <w:bottom w:val="single" w:sz="4" w:space="0" w:color="auto"/>
              <w:right w:val="single" w:sz="4" w:space="0" w:color="auto"/>
            </w:tcBorders>
            <w:hideMark/>
          </w:tcPr>
          <w:p w14:paraId="40B8E6BC" w14:textId="77777777" w:rsidR="00531365" w:rsidRPr="00015AD4" w:rsidRDefault="00531365">
            <w:pPr>
              <w:overflowPunct w:val="0"/>
              <w:autoSpaceDE w:val="0"/>
              <w:autoSpaceDN w:val="0"/>
              <w:adjustRightInd w:val="0"/>
              <w:spacing w:after="0"/>
              <w:jc w:val="both"/>
              <w:textAlignment w:val="baseline"/>
              <w:rPr>
                <w:rFonts w:asciiTheme="minorHAnsi" w:eastAsia="Times New Roman" w:hAnsiTheme="minorHAnsi" w:cstheme="minorHAnsi"/>
                <w:color w:val="auto"/>
                <w:spacing w:val="0"/>
                <w:sz w:val="20"/>
                <w:lang w:eastAsia="en-US"/>
              </w:rPr>
            </w:pPr>
            <w:r w:rsidRPr="00015AD4">
              <w:rPr>
                <w:rFonts w:asciiTheme="minorHAnsi" w:eastAsia="Times New Roman" w:hAnsiTheme="minorHAnsi" w:cstheme="minorHAnsi"/>
                <w:color w:val="auto"/>
                <w:spacing w:val="0"/>
                <w:sz w:val="20"/>
                <w:lang w:eastAsia="en-US"/>
              </w:rPr>
              <w:t xml:space="preserve">Use by a government agency, but only in carrying out its functions. </w:t>
            </w:r>
          </w:p>
        </w:tc>
      </w:tr>
    </w:tbl>
    <w:p w14:paraId="4378648E" w14:textId="2A220447" w:rsidR="00531365" w:rsidRPr="00015AD4" w:rsidRDefault="00531365" w:rsidP="00150320">
      <w:pPr>
        <w:jc w:val="both"/>
        <w:rPr>
          <w:rFonts w:asciiTheme="minorHAnsi" w:hAnsiTheme="minorHAnsi" w:cstheme="minorHAnsi"/>
          <w:sz w:val="20"/>
        </w:rPr>
      </w:pPr>
    </w:p>
    <w:p w14:paraId="76190A6F" w14:textId="77777777" w:rsidR="001F5533" w:rsidRPr="00015AD4" w:rsidRDefault="00264A2D" w:rsidP="005464AD">
      <w:pPr>
        <w:pStyle w:val="PlainText"/>
        <w:contextualSpacing/>
        <w:jc w:val="both"/>
        <w:rPr>
          <w:rFonts w:asciiTheme="minorHAnsi" w:hAnsiTheme="minorHAnsi" w:cstheme="minorHAnsi"/>
          <w:b/>
          <w:sz w:val="20"/>
          <w:szCs w:val="20"/>
        </w:rPr>
      </w:pPr>
    </w:p>
    <w:p w14:paraId="17490558" w14:textId="66BD121A" w:rsidR="00FC29DC" w:rsidRDefault="00FC29DC" w:rsidP="005464AD">
      <w:pPr>
        <w:pStyle w:val="Heading1"/>
        <w:keepLines w:val="0"/>
        <w:numPr>
          <w:ilvl w:val="0"/>
          <w:numId w:val="1"/>
        </w:numPr>
        <w:spacing w:before="0" w:after="0"/>
        <w:contextualSpacing/>
        <w:jc w:val="both"/>
        <w:rPr>
          <w:rFonts w:asciiTheme="minorHAnsi" w:hAnsiTheme="minorHAnsi" w:cstheme="minorHAnsi"/>
          <w:bCs w:val="0"/>
          <w:spacing w:val="0"/>
          <w:sz w:val="20"/>
          <w:szCs w:val="20"/>
        </w:rPr>
      </w:pPr>
      <w:r w:rsidRPr="00FC29DC">
        <w:rPr>
          <w:rFonts w:asciiTheme="minorHAnsi" w:hAnsiTheme="minorHAnsi" w:cstheme="minorHAnsi"/>
          <w:bCs w:val="0"/>
          <w:spacing w:val="0"/>
          <w:sz w:val="20"/>
          <w:szCs w:val="20"/>
        </w:rPr>
        <w:t>TRAINING.</w:t>
      </w:r>
    </w:p>
    <w:p w14:paraId="3C9FF45A" w14:textId="77777777" w:rsidR="00FC29DC" w:rsidRPr="006E2B41" w:rsidRDefault="00FC29DC" w:rsidP="002B5824">
      <w:pPr>
        <w:pStyle w:val="BGHScheduleL1"/>
        <w:numPr>
          <w:ilvl w:val="1"/>
          <w:numId w:val="1"/>
        </w:numPr>
        <w:contextualSpacing/>
        <w:rPr>
          <w:rFonts w:ascii="Segoe UI" w:eastAsia="Segoe UI" w:hAnsi="Segoe UI" w:cs="Segoe UI"/>
          <w:b w:val="0"/>
          <w:bCs w:val="0"/>
          <w:color w:val="auto"/>
          <w:sz w:val="18"/>
          <w:szCs w:val="18"/>
        </w:rPr>
      </w:pPr>
      <w:r w:rsidRPr="006E2B41">
        <w:rPr>
          <w:b w:val="0"/>
          <w:bCs w:val="0"/>
          <w:color w:val="auto"/>
          <w:u w:val="single"/>
        </w:rPr>
        <w:t>Train-the-Trainer Training Sessions.</w:t>
      </w:r>
      <w:r w:rsidRPr="006E2B41">
        <w:rPr>
          <w:b w:val="0"/>
          <w:bCs w:val="0"/>
          <w:color w:val="auto"/>
        </w:rPr>
        <w:t xml:space="preserve"> At no additional cost to Agency, Provider will provide Agency users instructor-led, online ‘train-the-trainer’ training sessions. Courses can cover new user training, refresher training for existing users, system</w:t>
      </w:r>
      <w:r w:rsidRPr="006E2B41">
        <w:rPr>
          <w:rFonts w:cstheme="minorHAnsi"/>
          <w:b w:val="0"/>
          <w:bCs w:val="0"/>
          <w:color w:val="auto"/>
          <w:szCs w:val="20"/>
        </w:rPr>
        <w:t xml:space="preserve"> administration, or other Agency-requested topics. The ‘train the trainer’ approach aims to educate Agency users with skills that are needed to train other users. Provider aims to train Agency users within 60 days of go-live. Provider will offer Agency </w:t>
      </w:r>
      <w:r w:rsidRPr="006E2B41">
        <w:rPr>
          <w:rFonts w:cstheme="minorHAnsi"/>
          <w:b w:val="0"/>
          <w:bCs w:val="0"/>
          <w:color w:val="auto"/>
          <w:szCs w:val="20"/>
          <w:lang w:val="en-US"/>
        </w:rPr>
        <w:t>up to</w:t>
      </w:r>
      <w:r w:rsidRPr="006E2B41">
        <w:rPr>
          <w:rFonts w:cstheme="minorHAnsi"/>
          <w:b w:val="0"/>
          <w:bCs w:val="0"/>
          <w:color w:val="auto"/>
          <w:szCs w:val="20"/>
        </w:rPr>
        <w:t xml:space="preserve"> two (2) training sessions annually.</w:t>
      </w:r>
      <w:r w:rsidRPr="006E2B41">
        <w:rPr>
          <w:rFonts w:eastAsia="Segoe UI" w:cstheme="minorHAnsi"/>
          <w:b w:val="0"/>
          <w:bCs w:val="0"/>
          <w:color w:val="auto"/>
          <w:szCs w:val="20"/>
        </w:rPr>
        <w:t xml:space="preserve"> Additional requests will be evaluated based on available resources and may be subject to additional fees. </w:t>
      </w:r>
    </w:p>
    <w:p w14:paraId="5F6DFC2E" w14:textId="77777777" w:rsidR="00FC29DC" w:rsidRPr="006E2B41" w:rsidRDefault="00FC29DC" w:rsidP="002B5824">
      <w:pPr>
        <w:pStyle w:val="BGHScheduleL1"/>
        <w:numPr>
          <w:ilvl w:val="1"/>
          <w:numId w:val="1"/>
        </w:numPr>
        <w:contextualSpacing/>
        <w:rPr>
          <w:b w:val="0"/>
          <w:bCs w:val="0"/>
          <w:color w:val="auto"/>
        </w:rPr>
      </w:pPr>
      <w:r w:rsidRPr="006E2B41">
        <w:rPr>
          <w:b w:val="0"/>
          <w:bCs w:val="0"/>
          <w:color w:val="auto"/>
          <w:u w:val="single"/>
        </w:rPr>
        <w:t>User Guides.</w:t>
      </w:r>
      <w:r w:rsidRPr="006E2B41">
        <w:rPr>
          <w:b w:val="0"/>
          <w:bCs w:val="0"/>
          <w:color w:val="auto"/>
        </w:rPr>
        <w:t xml:space="preserve"> Provider will provide Agency with user guides or training documentation appropriate for the Services.</w:t>
      </w:r>
    </w:p>
    <w:p w14:paraId="19706899" w14:textId="77777777" w:rsidR="00FC29DC" w:rsidRPr="006E2B41" w:rsidRDefault="00FC29DC" w:rsidP="002B5824">
      <w:pPr>
        <w:pStyle w:val="BGHScheduleL1"/>
        <w:numPr>
          <w:ilvl w:val="1"/>
          <w:numId w:val="1"/>
        </w:numPr>
        <w:contextualSpacing/>
        <w:rPr>
          <w:b w:val="0"/>
          <w:bCs w:val="0"/>
          <w:color w:val="auto"/>
        </w:rPr>
      </w:pPr>
      <w:r w:rsidRPr="006E2B41">
        <w:rPr>
          <w:b w:val="0"/>
          <w:bCs w:val="0"/>
          <w:color w:val="auto"/>
          <w:u w:val="single"/>
        </w:rPr>
        <w:t>On Site Training.</w:t>
      </w:r>
      <w:r w:rsidRPr="006E2B41">
        <w:rPr>
          <w:b w:val="0"/>
          <w:bCs w:val="0"/>
          <w:color w:val="auto"/>
        </w:rPr>
        <w:t xml:space="preserve"> In response to written Agency requests for Provider to provide on-site training, Provider shall produce a written estimate of the time required to provide the requested training and state any requirements, such as the presence of Agency staff</w:t>
      </w:r>
      <w:r w:rsidRPr="006E2B41">
        <w:rPr>
          <w:b w:val="0"/>
          <w:bCs w:val="0"/>
          <w:color w:val="auto"/>
          <w:lang w:val="en-US"/>
        </w:rPr>
        <w:t>,</w:t>
      </w:r>
      <w:r w:rsidRPr="006E2B41">
        <w:rPr>
          <w:b w:val="0"/>
          <w:bCs w:val="0"/>
          <w:color w:val="auto"/>
        </w:rPr>
        <w:t>other resources</w:t>
      </w:r>
      <w:r w:rsidRPr="006E2B41">
        <w:rPr>
          <w:b w:val="0"/>
          <w:bCs w:val="0"/>
          <w:color w:val="auto"/>
          <w:lang w:val="en-US"/>
        </w:rPr>
        <w:t>,</w:t>
      </w:r>
      <w:r w:rsidRPr="006E2B41">
        <w:rPr>
          <w:b w:val="0"/>
          <w:bCs w:val="0"/>
          <w:color w:val="auto"/>
        </w:rPr>
        <w:t xml:space="preserve"> or materials. The Agency shall reimburse Provider at the rate of two thousand five hundred ($2,500.00) dollars per day for each Provider employee who provides any on-site training</w:t>
      </w:r>
      <w:r w:rsidRPr="006E2B41">
        <w:rPr>
          <w:b w:val="0"/>
          <w:bCs w:val="0"/>
          <w:color w:val="auto"/>
          <w:lang w:val="en-US"/>
        </w:rPr>
        <w:t xml:space="preserve"> (this daily fee includes all </w:t>
      </w:r>
      <w:r w:rsidRPr="006E2B41">
        <w:rPr>
          <w:b w:val="0"/>
          <w:bCs w:val="0"/>
          <w:color w:val="auto"/>
        </w:rPr>
        <w:t>Provider travel time</w:t>
      </w:r>
      <w:r w:rsidRPr="006E2B41">
        <w:rPr>
          <w:b w:val="0"/>
          <w:bCs w:val="0"/>
          <w:color w:val="auto"/>
          <w:lang w:val="en-US"/>
        </w:rPr>
        <w:t xml:space="preserve"> and </w:t>
      </w:r>
      <w:r w:rsidRPr="006E2B41">
        <w:rPr>
          <w:b w:val="0"/>
          <w:bCs w:val="0"/>
          <w:color w:val="auto"/>
        </w:rPr>
        <w:t>travel expenses</w:t>
      </w:r>
      <w:r w:rsidRPr="006E2B41">
        <w:rPr>
          <w:b w:val="0"/>
          <w:bCs w:val="0"/>
          <w:color w:val="auto"/>
          <w:lang w:val="en-US"/>
        </w:rPr>
        <w:t>)</w:t>
      </w:r>
      <w:r w:rsidRPr="006E2B41">
        <w:rPr>
          <w:b w:val="0"/>
          <w:bCs w:val="0"/>
          <w:color w:val="auto"/>
        </w:rPr>
        <w:t xml:space="preserve">.  </w:t>
      </w:r>
    </w:p>
    <w:p w14:paraId="3BFBEE8A" w14:textId="77777777" w:rsidR="002B5824" w:rsidRPr="002B5824" w:rsidRDefault="002B5824" w:rsidP="002B5824">
      <w:pPr>
        <w:pStyle w:val="Heading1"/>
        <w:keepLines w:val="0"/>
        <w:spacing w:before="0" w:after="0"/>
        <w:ind w:left="720"/>
        <w:contextualSpacing/>
        <w:jc w:val="both"/>
        <w:rPr>
          <w:rFonts w:asciiTheme="minorHAnsi" w:hAnsiTheme="minorHAnsi" w:cstheme="minorHAnsi"/>
          <w:b w:val="0"/>
          <w:spacing w:val="0"/>
          <w:sz w:val="20"/>
          <w:szCs w:val="20"/>
        </w:rPr>
      </w:pPr>
    </w:p>
    <w:p w14:paraId="04CE19E2" w14:textId="4B815738" w:rsidR="001F5533" w:rsidRPr="00015AD4" w:rsidRDefault="00D663BA" w:rsidP="005464AD">
      <w:pPr>
        <w:pStyle w:val="Heading1"/>
        <w:keepLines w:val="0"/>
        <w:numPr>
          <w:ilvl w:val="0"/>
          <w:numId w:val="1"/>
        </w:numPr>
        <w:spacing w:before="0" w:after="0"/>
        <w:contextualSpacing/>
        <w:jc w:val="both"/>
        <w:rPr>
          <w:rFonts w:asciiTheme="minorHAnsi" w:hAnsiTheme="minorHAnsi" w:cstheme="minorHAnsi"/>
          <w:b w:val="0"/>
          <w:spacing w:val="0"/>
          <w:sz w:val="20"/>
          <w:szCs w:val="20"/>
        </w:rPr>
      </w:pPr>
      <w:r w:rsidRPr="00015AD4">
        <w:rPr>
          <w:rFonts w:asciiTheme="minorHAnsi" w:hAnsiTheme="minorHAnsi" w:cstheme="minorHAnsi"/>
          <w:spacing w:val="0"/>
          <w:sz w:val="20"/>
          <w:szCs w:val="20"/>
        </w:rPr>
        <w:t xml:space="preserve">TERM AND TERMINATION.  </w:t>
      </w:r>
      <w:r w:rsidRPr="00015AD4">
        <w:rPr>
          <w:rFonts w:asciiTheme="minorHAnsi" w:hAnsiTheme="minorHAnsi" w:cstheme="minorHAnsi"/>
          <w:b w:val="0"/>
          <w:spacing w:val="0"/>
          <w:sz w:val="20"/>
          <w:szCs w:val="20"/>
        </w:rPr>
        <w:t>This Order shall commence upon the Order Effective Date and shall continue for an initial term of thirty six (36) months (“</w:t>
      </w:r>
      <w:r w:rsidRPr="00015AD4">
        <w:rPr>
          <w:rFonts w:asciiTheme="minorHAnsi" w:hAnsiTheme="minorHAnsi" w:cstheme="minorHAnsi"/>
          <w:spacing w:val="0"/>
          <w:sz w:val="20"/>
          <w:szCs w:val="20"/>
        </w:rPr>
        <w:t>Initial Term</w:t>
      </w:r>
      <w:r w:rsidRPr="00015AD4">
        <w:rPr>
          <w:rFonts w:asciiTheme="minorHAnsi" w:hAnsiTheme="minorHAnsi" w:cstheme="minorHAnsi"/>
          <w:b w:val="0"/>
          <w:spacing w:val="0"/>
          <w:sz w:val="20"/>
          <w:szCs w:val="20"/>
        </w:rPr>
        <w:t>”), whereupon this Order shall automatically renew for additional twelve (12) month periods (“</w:t>
      </w:r>
      <w:r w:rsidRPr="00015AD4">
        <w:rPr>
          <w:rFonts w:asciiTheme="minorHAnsi" w:hAnsiTheme="minorHAnsi" w:cstheme="minorHAnsi"/>
          <w:spacing w:val="0"/>
          <w:sz w:val="20"/>
          <w:szCs w:val="20"/>
        </w:rPr>
        <w:t>Renewal Term</w:t>
      </w:r>
      <w:r w:rsidRPr="00015AD4">
        <w:rPr>
          <w:rFonts w:asciiTheme="minorHAnsi" w:hAnsiTheme="minorHAnsi" w:cstheme="minorHAnsi"/>
          <w:b w:val="0"/>
          <w:spacing w:val="0"/>
          <w:sz w:val="20"/>
          <w:szCs w:val="20"/>
        </w:rPr>
        <w:t xml:space="preserve">”) unless either Party provides written notice to the other Party, at least </w:t>
      </w:r>
      <w:r w:rsidR="00AC75BF">
        <w:rPr>
          <w:rFonts w:asciiTheme="minorHAnsi" w:hAnsiTheme="minorHAnsi" w:cstheme="minorHAnsi"/>
          <w:b w:val="0"/>
          <w:spacing w:val="0"/>
          <w:sz w:val="20"/>
          <w:szCs w:val="20"/>
        </w:rPr>
        <w:t>ninety</w:t>
      </w:r>
      <w:r w:rsidRPr="00015AD4">
        <w:rPr>
          <w:rFonts w:asciiTheme="minorHAnsi" w:hAnsiTheme="minorHAnsi" w:cstheme="minorHAnsi"/>
          <w:b w:val="0"/>
          <w:spacing w:val="0"/>
          <w:sz w:val="20"/>
          <w:szCs w:val="20"/>
        </w:rPr>
        <w:t xml:space="preserve"> (</w:t>
      </w:r>
      <w:r w:rsidR="00AC75BF">
        <w:rPr>
          <w:rFonts w:asciiTheme="minorHAnsi" w:hAnsiTheme="minorHAnsi" w:cstheme="minorHAnsi"/>
          <w:b w:val="0"/>
          <w:spacing w:val="0"/>
          <w:sz w:val="20"/>
          <w:szCs w:val="20"/>
        </w:rPr>
        <w:t>9</w:t>
      </w:r>
      <w:r w:rsidRPr="00015AD4">
        <w:rPr>
          <w:rFonts w:asciiTheme="minorHAnsi" w:hAnsiTheme="minorHAnsi" w:cstheme="minorHAnsi"/>
          <w:b w:val="0"/>
          <w:spacing w:val="0"/>
          <w:sz w:val="20"/>
          <w:szCs w:val="20"/>
        </w:rPr>
        <w:t xml:space="preserve">0) days prior to the expiration of the Renewal Term.  </w:t>
      </w:r>
    </w:p>
    <w:p w14:paraId="71C3A6F3" w14:textId="77777777" w:rsidR="001F5533" w:rsidRPr="00015AD4" w:rsidRDefault="00264A2D" w:rsidP="005464AD">
      <w:pPr>
        <w:spacing w:after="0"/>
        <w:contextualSpacing/>
        <w:jc w:val="both"/>
        <w:rPr>
          <w:rFonts w:asciiTheme="minorHAnsi" w:hAnsiTheme="minorHAnsi" w:cstheme="minorHAnsi"/>
          <w:spacing w:val="0"/>
          <w:sz w:val="20"/>
        </w:rPr>
      </w:pPr>
    </w:p>
    <w:p w14:paraId="6E39AC9A" w14:textId="7F6AA61A" w:rsidR="001F5533" w:rsidRPr="00015AD4" w:rsidRDefault="00D663BA" w:rsidP="005464AD">
      <w:pPr>
        <w:pStyle w:val="Heading1"/>
        <w:keepLines w:val="0"/>
        <w:numPr>
          <w:ilvl w:val="0"/>
          <w:numId w:val="1"/>
        </w:numPr>
        <w:spacing w:before="0" w:after="0"/>
        <w:contextualSpacing/>
        <w:jc w:val="both"/>
        <w:rPr>
          <w:rFonts w:asciiTheme="minorHAnsi" w:hAnsiTheme="minorHAnsi" w:cstheme="minorHAnsi"/>
          <w:spacing w:val="0"/>
          <w:sz w:val="20"/>
          <w:szCs w:val="20"/>
        </w:rPr>
      </w:pPr>
      <w:r w:rsidRPr="00015AD4">
        <w:rPr>
          <w:rFonts w:asciiTheme="minorHAnsi" w:hAnsiTheme="minorHAnsi" w:cstheme="minorHAnsi"/>
          <w:spacing w:val="0"/>
          <w:sz w:val="20"/>
          <w:szCs w:val="20"/>
        </w:rPr>
        <w:t>FEES.</w:t>
      </w:r>
      <w:r w:rsidR="0046626D" w:rsidRPr="00015AD4">
        <w:rPr>
          <w:rFonts w:asciiTheme="minorHAnsi" w:hAnsiTheme="minorHAnsi" w:cstheme="minorHAnsi"/>
          <w:spacing w:val="0"/>
          <w:sz w:val="20"/>
          <w:szCs w:val="20"/>
        </w:rPr>
        <w:t xml:space="preserve"> </w:t>
      </w:r>
      <w:r w:rsidRPr="00015AD4">
        <w:rPr>
          <w:rFonts w:asciiTheme="minorHAnsi" w:hAnsiTheme="minorHAnsi" w:cstheme="minorHAnsi"/>
          <w:b w:val="0"/>
          <w:spacing w:val="0"/>
          <w:sz w:val="20"/>
          <w:szCs w:val="20"/>
        </w:rPr>
        <w:t xml:space="preserve">Pursuant to Section </w:t>
      </w:r>
      <w:r w:rsidR="001378C6" w:rsidRPr="00015AD4">
        <w:rPr>
          <w:rFonts w:asciiTheme="minorHAnsi" w:hAnsiTheme="minorHAnsi" w:cstheme="minorHAnsi"/>
          <w:b w:val="0"/>
          <w:spacing w:val="0"/>
          <w:sz w:val="20"/>
          <w:szCs w:val="20"/>
        </w:rPr>
        <w:t>4</w:t>
      </w:r>
      <w:r w:rsidRPr="00015AD4">
        <w:rPr>
          <w:rFonts w:asciiTheme="minorHAnsi" w:hAnsiTheme="minorHAnsi" w:cstheme="minorHAnsi"/>
          <w:b w:val="0"/>
          <w:spacing w:val="0"/>
          <w:sz w:val="20"/>
          <w:szCs w:val="20"/>
        </w:rPr>
        <w:t xml:space="preserve"> of the Agreement, the Agency Fee is</w:t>
      </w:r>
      <w:r w:rsidR="00861D0B">
        <w:rPr>
          <w:rFonts w:asciiTheme="minorHAnsi" w:hAnsiTheme="minorHAnsi" w:cstheme="minorHAnsi"/>
          <w:b w:val="0"/>
          <w:spacing w:val="0"/>
          <w:sz w:val="20"/>
          <w:szCs w:val="20"/>
        </w:rPr>
        <w:t xml:space="preserve"> </w:t>
      </w:r>
      <w:r w:rsidR="00FB58C0" w:rsidRPr="00FB58C0">
        <w:rPr>
          <w:rFonts w:asciiTheme="minorHAnsi" w:hAnsiTheme="minorHAnsi" w:cstheme="minorHAnsi"/>
          <w:sz w:val="20"/>
          <w:szCs w:val="20"/>
        </w:rPr>
        <w:t>Fifteen Dollars and 00/100</w:t>
      </w:r>
      <w:r w:rsidR="00861D0B" w:rsidRPr="00FB58C0">
        <w:rPr>
          <w:rFonts w:asciiTheme="minorHAnsi" w:hAnsiTheme="minorHAnsi" w:cstheme="minorHAnsi"/>
          <w:spacing w:val="0"/>
          <w:sz w:val="20"/>
          <w:szCs w:val="20"/>
        </w:rPr>
        <w:t xml:space="preserve"> ($</w:t>
      </w:r>
      <w:r w:rsidR="00FB58C0" w:rsidRPr="00FB58C0">
        <w:rPr>
          <w:rFonts w:asciiTheme="minorHAnsi" w:hAnsiTheme="minorHAnsi" w:cstheme="minorHAnsi"/>
          <w:sz w:val="20"/>
          <w:szCs w:val="20"/>
        </w:rPr>
        <w:t>15</w:t>
      </w:r>
      <w:r w:rsidR="00861D0B">
        <w:rPr>
          <w:rFonts w:asciiTheme="minorHAnsi" w:hAnsiTheme="minorHAnsi" w:cstheme="minorHAnsi"/>
          <w:b w:val="0"/>
          <w:bCs w:val="0"/>
          <w:sz w:val="20"/>
          <w:szCs w:val="20"/>
        </w:rPr>
        <w:t>)</w:t>
      </w:r>
      <w:r w:rsidRPr="00015AD4">
        <w:rPr>
          <w:rFonts w:asciiTheme="minorHAnsi" w:hAnsiTheme="minorHAnsi" w:cstheme="minorHAnsi"/>
          <w:b w:val="0"/>
          <w:spacing w:val="0"/>
          <w:sz w:val="20"/>
          <w:szCs w:val="20"/>
        </w:rPr>
        <w:t>.  There shall be no fee to Agency for the Services.</w:t>
      </w:r>
    </w:p>
    <w:p w14:paraId="359F8D73" w14:textId="77777777" w:rsidR="00A404EE" w:rsidRPr="00015AD4" w:rsidRDefault="00A404EE" w:rsidP="005464AD">
      <w:pPr>
        <w:spacing w:after="0"/>
        <w:contextualSpacing/>
        <w:jc w:val="both"/>
        <w:rPr>
          <w:rFonts w:asciiTheme="minorHAnsi" w:hAnsiTheme="minorHAnsi" w:cstheme="minorHAnsi"/>
          <w:spacing w:val="0"/>
          <w:sz w:val="20"/>
        </w:rPr>
      </w:pPr>
    </w:p>
    <w:p w14:paraId="45025835" w14:textId="77777777" w:rsidR="00A404EE" w:rsidRPr="00015AD4" w:rsidRDefault="00A404EE" w:rsidP="00F13F33">
      <w:pPr>
        <w:pStyle w:val="ListParagraph"/>
        <w:numPr>
          <w:ilvl w:val="1"/>
          <w:numId w:val="1"/>
        </w:numPr>
        <w:ind w:left="720" w:firstLine="0"/>
        <w:jc w:val="both"/>
        <w:rPr>
          <w:rFonts w:asciiTheme="minorHAnsi" w:hAnsiTheme="minorHAnsi" w:cstheme="minorHAnsi"/>
        </w:rPr>
      </w:pPr>
      <w:r w:rsidRPr="00015AD4">
        <w:rPr>
          <w:rFonts w:asciiTheme="minorHAnsi" w:hAnsiTheme="minorHAnsi" w:cstheme="minorHAnsi"/>
        </w:rPr>
        <w:t xml:space="preserve">For the avoidance of doubt, no Agency Fee will be paid with respect to the following: </w:t>
      </w:r>
    </w:p>
    <w:p w14:paraId="05FEC485" w14:textId="77777777" w:rsidR="00A404EE" w:rsidRPr="00015AD4" w:rsidRDefault="00A404EE" w:rsidP="00574C2B">
      <w:pPr>
        <w:pStyle w:val="ListParagraph"/>
        <w:numPr>
          <w:ilvl w:val="0"/>
          <w:numId w:val="5"/>
        </w:numPr>
        <w:ind w:left="2070"/>
        <w:jc w:val="both"/>
        <w:rPr>
          <w:rFonts w:asciiTheme="minorHAnsi" w:hAnsiTheme="minorHAnsi" w:cstheme="minorHAnsi"/>
        </w:rPr>
      </w:pPr>
      <w:r w:rsidRPr="00015AD4">
        <w:rPr>
          <w:rFonts w:asciiTheme="minorHAnsi" w:hAnsiTheme="minorHAnsi" w:cstheme="minorHAnsi"/>
        </w:rPr>
        <w:t>When an Affiliate of Provider has paid an Agency Fee to acquire a Report for an Authorized Requestor and such Affiliate later resells that Report from its inventory of previously purchased Reports to another Authorized Requestor; or</w:t>
      </w:r>
    </w:p>
    <w:p w14:paraId="53E8EE12" w14:textId="77777777" w:rsidR="00DE1642" w:rsidRPr="00015AD4" w:rsidRDefault="00A404EE" w:rsidP="00574C2B">
      <w:pPr>
        <w:pStyle w:val="ListParagraph"/>
        <w:numPr>
          <w:ilvl w:val="0"/>
          <w:numId w:val="5"/>
        </w:numPr>
        <w:ind w:left="2070"/>
        <w:jc w:val="both"/>
        <w:rPr>
          <w:rFonts w:asciiTheme="minorHAnsi" w:hAnsiTheme="minorHAnsi" w:cstheme="minorHAnsi"/>
        </w:rPr>
      </w:pPr>
      <w:r w:rsidRPr="00015AD4">
        <w:rPr>
          <w:rFonts w:asciiTheme="minorHAnsi" w:hAnsiTheme="minorHAnsi" w:cstheme="minorHAnsi"/>
        </w:rPr>
        <w:t>When one or more components of a Report (e.g., VIN number) is provided to an Authorized Requestor or an Affiliate of Provider by Provider rather than the entirety of the Report being provided; or</w:t>
      </w:r>
    </w:p>
    <w:p w14:paraId="3B3B521E" w14:textId="55200762" w:rsidR="00DE1642" w:rsidRPr="00015AD4" w:rsidRDefault="00DE1642" w:rsidP="00574C2B">
      <w:pPr>
        <w:pStyle w:val="ListParagraph"/>
        <w:numPr>
          <w:ilvl w:val="0"/>
          <w:numId w:val="5"/>
        </w:numPr>
        <w:ind w:left="2070"/>
        <w:jc w:val="both"/>
        <w:rPr>
          <w:rFonts w:asciiTheme="minorHAnsi" w:hAnsiTheme="minorHAnsi" w:cstheme="minorHAnsi"/>
        </w:rPr>
      </w:pPr>
      <w:r w:rsidRPr="00015AD4">
        <w:rPr>
          <w:rFonts w:asciiTheme="minorHAnsi" w:hAnsiTheme="minorHAnsi" w:cstheme="minorHAnsi"/>
        </w:rPr>
        <w:t>When a Report is acquired by an Affiliate of Provider from a source other than the eCommerce portal set forth on the applicable Order; or</w:t>
      </w:r>
    </w:p>
    <w:p w14:paraId="57064EA4" w14:textId="77777777" w:rsidR="00A404EE" w:rsidRDefault="00A404EE" w:rsidP="00574C2B">
      <w:pPr>
        <w:pStyle w:val="ListParagraph"/>
        <w:numPr>
          <w:ilvl w:val="0"/>
          <w:numId w:val="5"/>
        </w:numPr>
        <w:ind w:left="2070"/>
        <w:jc w:val="both"/>
        <w:rPr>
          <w:rFonts w:asciiTheme="minorHAnsi" w:hAnsiTheme="minorHAnsi" w:cstheme="minorHAnsi"/>
        </w:rPr>
      </w:pPr>
      <w:r w:rsidRPr="00015AD4">
        <w:rPr>
          <w:rFonts w:asciiTheme="minorHAnsi" w:hAnsiTheme="minorHAnsi" w:cstheme="minorHAnsi"/>
        </w:rPr>
        <w:t>When a fee is not charged to an Authorized Requestor for the Report.</w:t>
      </w:r>
    </w:p>
    <w:p w14:paraId="538C8E6A" w14:textId="77777777" w:rsidR="00A77B37" w:rsidRDefault="00A77B37" w:rsidP="00A77B37">
      <w:pPr>
        <w:jc w:val="both"/>
        <w:rPr>
          <w:rFonts w:asciiTheme="minorHAnsi" w:hAnsiTheme="minorHAnsi" w:cstheme="minorHAnsi"/>
        </w:rPr>
      </w:pPr>
    </w:p>
    <w:p w14:paraId="2A0F000F" w14:textId="7A83B805" w:rsidR="00A77B37" w:rsidRPr="00A77B37" w:rsidRDefault="00A77B37" w:rsidP="00A77B37">
      <w:pPr>
        <w:pStyle w:val="ListParagraph"/>
        <w:numPr>
          <w:ilvl w:val="1"/>
          <w:numId w:val="1"/>
        </w:numPr>
        <w:ind w:left="720" w:firstLine="0"/>
        <w:jc w:val="both"/>
        <w:rPr>
          <w:rFonts w:asciiTheme="minorHAnsi" w:hAnsiTheme="minorHAnsi" w:cstheme="minorHAnsi"/>
          <w:color w:val="000000"/>
        </w:rPr>
      </w:pPr>
      <w:r w:rsidRPr="00A77B37">
        <w:rPr>
          <w:rFonts w:asciiTheme="minorHAnsi" w:hAnsiTheme="minorHAnsi" w:cstheme="minorHAnsi"/>
          <w:b/>
          <w:bCs/>
          <w:color w:val="000000"/>
        </w:rPr>
        <w:t xml:space="preserve">Offset:  </w:t>
      </w:r>
      <w:r w:rsidRPr="00A77B37">
        <w:rPr>
          <w:rFonts w:asciiTheme="minorHAnsi" w:hAnsiTheme="minorHAnsi" w:cstheme="minorHAnsi"/>
          <w:color w:val="000000"/>
        </w:rPr>
        <w:t xml:space="preserve"> At the Parties election, all Agency Fees accrued under this Order No. 1 shall be credited towards the fees owed to Provider for the provision of DORS (“</w:t>
      </w:r>
      <w:r w:rsidRPr="00A77B37">
        <w:rPr>
          <w:rFonts w:asciiTheme="minorHAnsi" w:hAnsiTheme="minorHAnsi" w:cstheme="minorHAnsi"/>
          <w:b/>
          <w:bCs/>
          <w:color w:val="000000"/>
        </w:rPr>
        <w:t>DORS Payments</w:t>
      </w:r>
      <w:r w:rsidRPr="00A77B37">
        <w:rPr>
          <w:rFonts w:asciiTheme="minorHAnsi" w:hAnsiTheme="minorHAnsi" w:cstheme="minorHAnsi"/>
          <w:color w:val="000000"/>
        </w:rPr>
        <w:t>”) under Order</w:t>
      </w:r>
      <w:r w:rsidRPr="00A77B37">
        <w:rPr>
          <w:rFonts w:asciiTheme="minorHAnsi" w:hAnsiTheme="minorHAnsi" w:cstheme="minorHAnsi"/>
          <w:b/>
          <w:bCs/>
          <w:color w:val="000000"/>
        </w:rPr>
        <w:t xml:space="preserve"> </w:t>
      </w:r>
      <w:r w:rsidRPr="00A77B37">
        <w:rPr>
          <w:rFonts w:asciiTheme="minorHAnsi" w:hAnsiTheme="minorHAnsi" w:cstheme="minorHAnsi"/>
          <w:color w:val="000000"/>
        </w:rPr>
        <w:t>No. 2 executed between the Parties pursuant to the following provisions:</w:t>
      </w:r>
    </w:p>
    <w:p w14:paraId="1C81F746" w14:textId="77777777" w:rsidR="00A77B37" w:rsidRPr="00A77B37" w:rsidRDefault="00A77B37" w:rsidP="00A77B37">
      <w:pPr>
        <w:ind w:left="1440"/>
        <w:jc w:val="both"/>
        <w:rPr>
          <w:rFonts w:asciiTheme="minorHAnsi" w:hAnsiTheme="minorHAnsi" w:cstheme="minorHAnsi"/>
          <w:color w:val="000000"/>
          <w:sz w:val="20"/>
        </w:rPr>
      </w:pPr>
    </w:p>
    <w:p w14:paraId="40F7F845" w14:textId="23726BE7" w:rsidR="00A77B37" w:rsidRPr="00A77B37" w:rsidRDefault="00A77B37" w:rsidP="00A77B37">
      <w:pPr>
        <w:ind w:left="2070" w:hanging="360"/>
        <w:jc w:val="both"/>
        <w:rPr>
          <w:rFonts w:asciiTheme="minorHAnsi" w:hAnsiTheme="minorHAnsi" w:cstheme="minorHAnsi"/>
          <w:color w:val="000000"/>
          <w:sz w:val="20"/>
        </w:rPr>
      </w:pPr>
      <w:r w:rsidRPr="00A77B37">
        <w:rPr>
          <w:rFonts w:asciiTheme="minorHAnsi" w:hAnsiTheme="minorHAnsi" w:cstheme="minorHAnsi"/>
          <w:b/>
          <w:bCs/>
          <w:color w:val="000000"/>
          <w:sz w:val="20"/>
        </w:rPr>
        <w:t>a)</w:t>
      </w:r>
      <w:r w:rsidRPr="00A77B37">
        <w:rPr>
          <w:rFonts w:asciiTheme="minorHAnsi" w:hAnsiTheme="minorHAnsi" w:cstheme="minorHAnsi"/>
          <w:color w:val="000000"/>
          <w:sz w:val="20"/>
        </w:rPr>
        <w:t xml:space="preserve"> </w:t>
      </w:r>
      <w:r w:rsidRPr="00A77B37">
        <w:rPr>
          <w:rFonts w:asciiTheme="minorHAnsi" w:hAnsiTheme="minorHAnsi" w:cstheme="minorHAnsi"/>
          <w:color w:val="000000"/>
          <w:sz w:val="20"/>
        </w:rPr>
        <w:tab/>
        <w:t>Beginning on the Order Effective Date, Agency authorizes Provider to retain all Agency Fees due to Agency (</w:t>
      </w:r>
      <w:r w:rsidRPr="00A77B37">
        <w:rPr>
          <w:rFonts w:asciiTheme="minorHAnsi" w:hAnsiTheme="minorHAnsi" w:cstheme="minorHAnsi"/>
          <w:b/>
          <w:bCs/>
          <w:color w:val="000000"/>
          <w:sz w:val="20"/>
        </w:rPr>
        <w:t>Retained Fees</w:t>
      </w:r>
      <w:r w:rsidRPr="00A77B37">
        <w:rPr>
          <w:rFonts w:asciiTheme="minorHAnsi" w:hAnsiTheme="minorHAnsi" w:cstheme="minorHAnsi"/>
          <w:color w:val="000000"/>
          <w:sz w:val="20"/>
        </w:rPr>
        <w:t xml:space="preserve">) from the sale of Reports under this Order No. 1 to be applied to </w:t>
      </w:r>
      <w:r w:rsidRPr="00A77B37">
        <w:rPr>
          <w:rFonts w:asciiTheme="minorHAnsi" w:hAnsiTheme="minorHAnsi" w:cstheme="minorHAnsi"/>
          <w:b/>
          <w:bCs/>
          <w:color w:val="000000"/>
          <w:sz w:val="20"/>
        </w:rPr>
        <w:t>DORS Payments</w:t>
      </w:r>
      <w:r w:rsidRPr="00A77B37">
        <w:rPr>
          <w:rFonts w:asciiTheme="minorHAnsi" w:hAnsiTheme="minorHAnsi" w:cstheme="minorHAnsi"/>
          <w:color w:val="000000"/>
          <w:sz w:val="20"/>
        </w:rPr>
        <w:t xml:space="preserve"> under Order No. 2.</w:t>
      </w:r>
    </w:p>
    <w:p w14:paraId="03FC3F9E" w14:textId="77777777" w:rsidR="00A77B37" w:rsidRPr="00A77B37" w:rsidRDefault="00A77B37" w:rsidP="00A77B37">
      <w:pPr>
        <w:pStyle w:val="ListParagraph"/>
        <w:ind w:left="2070" w:hanging="360"/>
        <w:jc w:val="both"/>
        <w:rPr>
          <w:rFonts w:asciiTheme="minorHAnsi" w:hAnsiTheme="minorHAnsi" w:cstheme="minorHAnsi"/>
          <w:color w:val="000000"/>
        </w:rPr>
      </w:pPr>
      <w:r w:rsidRPr="00A77B37">
        <w:rPr>
          <w:rFonts w:asciiTheme="minorHAnsi" w:hAnsiTheme="minorHAnsi" w:cstheme="minorHAnsi"/>
          <w:b/>
          <w:bCs/>
          <w:color w:val="000000"/>
        </w:rPr>
        <w:t>b)</w:t>
      </w:r>
      <w:r w:rsidRPr="00A77B37">
        <w:rPr>
          <w:rFonts w:asciiTheme="minorHAnsi" w:hAnsiTheme="minorHAnsi" w:cstheme="minorHAnsi"/>
          <w:color w:val="000000"/>
        </w:rPr>
        <w:t xml:space="preserve"> </w:t>
      </w:r>
      <w:r w:rsidRPr="00A77B37">
        <w:rPr>
          <w:rFonts w:asciiTheme="minorHAnsi" w:hAnsiTheme="minorHAnsi" w:cstheme="minorHAnsi"/>
          <w:color w:val="000000"/>
        </w:rPr>
        <w:tab/>
        <w:t>On a quarterly basis, Provider shall send Agency an invoice pursuant to the terms of the Agreement indicating the amount owed to Provider (</w:t>
      </w:r>
      <w:r w:rsidRPr="00A77B37">
        <w:rPr>
          <w:rFonts w:asciiTheme="minorHAnsi" w:hAnsiTheme="minorHAnsi" w:cstheme="minorHAnsi"/>
          <w:b/>
          <w:bCs/>
          <w:color w:val="000000"/>
        </w:rPr>
        <w:t>DORS Payments</w:t>
      </w:r>
      <w:r w:rsidRPr="00A77B37">
        <w:rPr>
          <w:rFonts w:asciiTheme="minorHAnsi" w:hAnsiTheme="minorHAnsi" w:cstheme="minorHAnsi"/>
          <w:color w:val="000000"/>
        </w:rPr>
        <w:t xml:space="preserve">) and the total amount of </w:t>
      </w:r>
      <w:r w:rsidRPr="00A77B37">
        <w:rPr>
          <w:rFonts w:asciiTheme="minorHAnsi" w:hAnsiTheme="minorHAnsi" w:cstheme="minorHAnsi"/>
          <w:b/>
          <w:bCs/>
          <w:color w:val="000000"/>
        </w:rPr>
        <w:t>Retained Fees</w:t>
      </w:r>
      <w:r w:rsidRPr="00A77B37">
        <w:rPr>
          <w:rFonts w:asciiTheme="minorHAnsi" w:hAnsiTheme="minorHAnsi" w:cstheme="minorHAnsi"/>
          <w:color w:val="000000"/>
        </w:rPr>
        <w:t xml:space="preserve"> accrued hereunder for the applicable period.  If the total amount of </w:t>
      </w:r>
      <w:r w:rsidRPr="00A77B37">
        <w:rPr>
          <w:rFonts w:asciiTheme="minorHAnsi" w:hAnsiTheme="minorHAnsi" w:cstheme="minorHAnsi"/>
          <w:b/>
          <w:bCs/>
          <w:color w:val="000000"/>
        </w:rPr>
        <w:t>Retained Fees</w:t>
      </w:r>
      <w:r w:rsidRPr="00A77B37">
        <w:rPr>
          <w:rFonts w:asciiTheme="minorHAnsi" w:hAnsiTheme="minorHAnsi" w:cstheme="minorHAnsi"/>
          <w:color w:val="000000"/>
        </w:rPr>
        <w:t xml:space="preserve"> is insufficient to cover the </w:t>
      </w:r>
      <w:r w:rsidRPr="00A77B37">
        <w:rPr>
          <w:rFonts w:asciiTheme="minorHAnsi" w:hAnsiTheme="minorHAnsi" w:cstheme="minorHAnsi"/>
          <w:b/>
          <w:bCs/>
          <w:color w:val="000000"/>
        </w:rPr>
        <w:t>DORS Payments</w:t>
      </w:r>
      <w:r w:rsidRPr="00A77B37">
        <w:rPr>
          <w:rFonts w:asciiTheme="minorHAnsi" w:hAnsiTheme="minorHAnsi" w:cstheme="minorHAnsi"/>
          <w:color w:val="000000"/>
        </w:rPr>
        <w:t xml:space="preserve"> due, such amount will be notated on the invoice.  Agency shall pay the difference between the </w:t>
      </w:r>
      <w:r w:rsidRPr="00A77B37">
        <w:rPr>
          <w:rFonts w:asciiTheme="minorHAnsi" w:hAnsiTheme="minorHAnsi" w:cstheme="minorHAnsi"/>
          <w:b/>
          <w:bCs/>
          <w:color w:val="000000"/>
        </w:rPr>
        <w:t>Retained Fees</w:t>
      </w:r>
      <w:r w:rsidRPr="00A77B37">
        <w:rPr>
          <w:rFonts w:asciiTheme="minorHAnsi" w:hAnsiTheme="minorHAnsi" w:cstheme="minorHAnsi"/>
          <w:color w:val="000000"/>
        </w:rPr>
        <w:t xml:space="preserve"> received and the total amount due to Provider (</w:t>
      </w:r>
      <w:r w:rsidRPr="00A77B37">
        <w:rPr>
          <w:rFonts w:asciiTheme="minorHAnsi" w:hAnsiTheme="minorHAnsi" w:cstheme="minorHAnsi"/>
          <w:b/>
          <w:bCs/>
          <w:color w:val="000000"/>
        </w:rPr>
        <w:t>DORS Payments</w:t>
      </w:r>
      <w:r w:rsidRPr="00A77B37">
        <w:rPr>
          <w:rFonts w:asciiTheme="minorHAnsi" w:hAnsiTheme="minorHAnsi" w:cstheme="minorHAnsi"/>
          <w:color w:val="000000"/>
        </w:rPr>
        <w:t>) within thirty (30) days of the invoice date.</w:t>
      </w:r>
    </w:p>
    <w:p w14:paraId="7F214DFC" w14:textId="77777777" w:rsidR="00A77B37" w:rsidRPr="00A77B37" w:rsidRDefault="00A77B37" w:rsidP="00A77B37">
      <w:pPr>
        <w:pStyle w:val="ListParagraph"/>
        <w:jc w:val="both"/>
        <w:rPr>
          <w:rFonts w:asciiTheme="minorHAnsi" w:hAnsiTheme="minorHAnsi" w:cstheme="minorHAnsi"/>
          <w:color w:val="000000"/>
        </w:rPr>
      </w:pPr>
    </w:p>
    <w:p w14:paraId="3BB9C897" w14:textId="77777777" w:rsidR="00A77B37" w:rsidRPr="00A77B37" w:rsidRDefault="00A77B37" w:rsidP="00A77B37">
      <w:pPr>
        <w:ind w:left="2070" w:hanging="360"/>
        <w:jc w:val="both"/>
        <w:rPr>
          <w:rFonts w:asciiTheme="minorHAnsi" w:hAnsiTheme="minorHAnsi" w:cstheme="minorHAnsi"/>
          <w:color w:val="000000"/>
          <w:sz w:val="20"/>
        </w:rPr>
      </w:pPr>
      <w:r w:rsidRPr="00A77B37">
        <w:rPr>
          <w:rFonts w:asciiTheme="minorHAnsi" w:hAnsiTheme="minorHAnsi" w:cstheme="minorHAnsi"/>
          <w:b/>
          <w:bCs/>
          <w:color w:val="000000"/>
          <w:sz w:val="20"/>
        </w:rPr>
        <w:t>c)</w:t>
      </w:r>
      <w:r w:rsidRPr="00A77B37">
        <w:rPr>
          <w:rFonts w:asciiTheme="minorHAnsi" w:hAnsiTheme="minorHAnsi" w:cstheme="minorHAnsi"/>
          <w:color w:val="000000"/>
          <w:sz w:val="20"/>
        </w:rPr>
        <w:tab/>
        <w:t xml:space="preserve">If Provider has collected the sufficient </w:t>
      </w:r>
      <w:r w:rsidRPr="00A77B37">
        <w:rPr>
          <w:rFonts w:asciiTheme="minorHAnsi" w:hAnsiTheme="minorHAnsi" w:cstheme="minorHAnsi"/>
          <w:b/>
          <w:bCs/>
          <w:color w:val="000000"/>
          <w:sz w:val="20"/>
        </w:rPr>
        <w:t>Retained Fees</w:t>
      </w:r>
      <w:r w:rsidRPr="00A77B37">
        <w:rPr>
          <w:rFonts w:asciiTheme="minorHAnsi" w:hAnsiTheme="minorHAnsi" w:cstheme="minorHAnsi"/>
          <w:color w:val="000000"/>
          <w:sz w:val="20"/>
        </w:rPr>
        <w:t xml:space="preserve"> to satisfy the </w:t>
      </w:r>
      <w:r w:rsidRPr="00A77B37">
        <w:rPr>
          <w:rFonts w:asciiTheme="minorHAnsi" w:hAnsiTheme="minorHAnsi" w:cstheme="minorHAnsi"/>
          <w:b/>
          <w:bCs/>
          <w:color w:val="000000"/>
          <w:sz w:val="20"/>
        </w:rPr>
        <w:t>DORS Payments</w:t>
      </w:r>
      <w:r w:rsidRPr="00A77B37">
        <w:rPr>
          <w:rFonts w:asciiTheme="minorHAnsi" w:hAnsiTheme="minorHAnsi" w:cstheme="minorHAnsi"/>
          <w:color w:val="000000"/>
          <w:sz w:val="20"/>
        </w:rPr>
        <w:t xml:space="preserve"> for the subject quarter, Provider will electronically transfer to Agency’s designated account, Agency’s portion of the Agency Fees that are more than </w:t>
      </w:r>
      <w:r w:rsidRPr="00A77B37">
        <w:rPr>
          <w:rFonts w:asciiTheme="minorHAnsi" w:hAnsiTheme="minorHAnsi" w:cstheme="minorHAnsi"/>
          <w:b/>
          <w:bCs/>
          <w:color w:val="000000"/>
          <w:sz w:val="20"/>
        </w:rPr>
        <w:t>DORS Payments</w:t>
      </w:r>
      <w:r w:rsidRPr="00A77B37">
        <w:rPr>
          <w:rFonts w:asciiTheme="minorHAnsi" w:hAnsiTheme="minorHAnsi" w:cstheme="minorHAnsi"/>
          <w:color w:val="000000"/>
          <w:sz w:val="20"/>
        </w:rPr>
        <w:t xml:space="preserve"> due.  </w:t>
      </w:r>
    </w:p>
    <w:p w14:paraId="61510F10" w14:textId="16452DF2" w:rsidR="00A77B37" w:rsidRPr="00A77B37" w:rsidRDefault="00A77B37" w:rsidP="00A77B37">
      <w:pPr>
        <w:ind w:left="2070" w:hanging="360"/>
        <w:jc w:val="both"/>
        <w:rPr>
          <w:rFonts w:asciiTheme="minorHAnsi" w:hAnsiTheme="minorHAnsi" w:cstheme="minorHAnsi"/>
          <w:color w:val="000000"/>
          <w:sz w:val="20"/>
        </w:rPr>
      </w:pPr>
      <w:r w:rsidRPr="00A77B37">
        <w:rPr>
          <w:rFonts w:asciiTheme="minorHAnsi" w:hAnsiTheme="minorHAnsi" w:cstheme="minorHAnsi"/>
          <w:color w:val="000000"/>
          <w:sz w:val="20"/>
        </w:rPr>
        <w:lastRenderedPageBreak/>
        <w:t xml:space="preserve"> </w:t>
      </w:r>
      <w:r w:rsidRPr="00A77B37">
        <w:rPr>
          <w:rFonts w:asciiTheme="minorHAnsi" w:hAnsiTheme="minorHAnsi" w:cstheme="minorHAnsi"/>
          <w:b/>
          <w:bCs/>
          <w:color w:val="000000"/>
          <w:sz w:val="20"/>
        </w:rPr>
        <w:t>d)</w:t>
      </w:r>
      <w:r w:rsidRPr="00A77B37">
        <w:rPr>
          <w:rFonts w:asciiTheme="minorHAnsi" w:hAnsiTheme="minorHAnsi" w:cstheme="minorHAnsi"/>
          <w:color w:val="000000"/>
          <w:sz w:val="20"/>
        </w:rPr>
        <w:t xml:space="preserve"> </w:t>
      </w:r>
      <w:r w:rsidRPr="00A77B37">
        <w:rPr>
          <w:rFonts w:asciiTheme="minorHAnsi" w:hAnsiTheme="minorHAnsi" w:cstheme="minorHAnsi"/>
          <w:color w:val="000000"/>
          <w:sz w:val="20"/>
        </w:rPr>
        <w:tab/>
        <w:t xml:space="preserve">At any time, by notifying Provider in writing, Agency may elect to no longer have Provider retain Agency Fees.  Upon such an election, termination or expiration of this Order No. 1, each Party shall be liable for payment to the other Party of all amounts due and payable through the effective date of such termination including Agency’s payment to Provider of the difference between the Retained Fees collected and the total DORS Payments due under Order No. 2. </w:t>
      </w:r>
    </w:p>
    <w:p w14:paraId="41B87DD5" w14:textId="55CDC1FD" w:rsidR="00DA0F69" w:rsidRPr="00015AD4" w:rsidRDefault="00DA0F69" w:rsidP="00F13F33">
      <w:pPr>
        <w:ind w:left="720"/>
        <w:jc w:val="both"/>
        <w:rPr>
          <w:rFonts w:asciiTheme="minorHAnsi" w:hAnsiTheme="minorHAnsi" w:cstheme="minorHAnsi"/>
          <w:sz w:val="20"/>
        </w:rPr>
      </w:pPr>
      <w:r w:rsidRPr="00015AD4">
        <w:rPr>
          <w:rFonts w:asciiTheme="minorHAnsi" w:hAnsiTheme="minorHAnsi" w:cstheme="minorHAnsi"/>
          <w:sz w:val="20"/>
        </w:rPr>
        <w:t xml:space="preserve">Nothing in this Order shall require Provider or its Affiliate to pay an Agency Fee to the Agency when an Authorized Requestor provides a Report and/or specific data extracted from the Report to a third party after the Authorized Requestor has purchased such Report from the Affiliate’s inventory of previously purchased </w:t>
      </w:r>
      <w:r w:rsidR="001378C6" w:rsidRPr="00015AD4">
        <w:rPr>
          <w:rFonts w:asciiTheme="minorHAnsi" w:hAnsiTheme="minorHAnsi" w:cstheme="minorHAnsi"/>
          <w:sz w:val="20"/>
        </w:rPr>
        <w:t>Reports</w:t>
      </w:r>
      <w:r w:rsidRPr="00015AD4">
        <w:rPr>
          <w:rFonts w:asciiTheme="minorHAnsi" w:hAnsiTheme="minorHAnsi" w:cstheme="minorHAnsi"/>
          <w:sz w:val="20"/>
        </w:rPr>
        <w:t xml:space="preserve">. Agency acknowledges that all </w:t>
      </w:r>
      <w:r w:rsidR="001378C6" w:rsidRPr="00015AD4">
        <w:rPr>
          <w:rFonts w:asciiTheme="minorHAnsi" w:hAnsiTheme="minorHAnsi" w:cstheme="minorHAnsi"/>
          <w:sz w:val="20"/>
        </w:rPr>
        <w:t xml:space="preserve">Reports </w:t>
      </w:r>
      <w:r w:rsidRPr="00015AD4">
        <w:rPr>
          <w:rFonts w:asciiTheme="minorHAnsi" w:hAnsiTheme="minorHAnsi" w:cstheme="minorHAnsi"/>
          <w:sz w:val="20"/>
        </w:rPr>
        <w:t>requested by Agency Requestors shall be provided free of charge.</w:t>
      </w:r>
    </w:p>
    <w:p w14:paraId="2803BEEC" w14:textId="77777777" w:rsidR="001F5533" w:rsidRPr="00015AD4" w:rsidRDefault="00264A2D" w:rsidP="001F5533">
      <w:pPr>
        <w:contextualSpacing/>
        <w:jc w:val="both"/>
        <w:rPr>
          <w:rFonts w:asciiTheme="minorHAnsi" w:hAnsiTheme="minorHAnsi" w:cstheme="minorHAnsi"/>
          <w:spacing w:val="0"/>
          <w:sz w:val="20"/>
        </w:rPr>
      </w:pPr>
    </w:p>
    <w:p w14:paraId="32C0394E" w14:textId="77777777" w:rsidR="001F5533" w:rsidRPr="00015AD4" w:rsidRDefault="00D663BA" w:rsidP="001F5533">
      <w:pPr>
        <w:ind w:firstLine="720"/>
        <w:contextualSpacing/>
        <w:jc w:val="both"/>
        <w:rPr>
          <w:rFonts w:asciiTheme="minorHAnsi" w:eastAsia="Calibri" w:hAnsiTheme="minorHAnsi" w:cstheme="minorHAnsi"/>
          <w:spacing w:val="0"/>
          <w:sz w:val="20"/>
        </w:rPr>
      </w:pPr>
      <w:r w:rsidRPr="00015AD4">
        <w:rPr>
          <w:rFonts w:asciiTheme="minorHAnsi" w:eastAsia="Calibri" w:hAnsiTheme="minorHAnsi" w:cstheme="minorHAnsi"/>
          <w:b/>
          <w:spacing w:val="0"/>
          <w:sz w:val="20"/>
        </w:rPr>
        <w:t>IN WITNESS WHEREOF</w:t>
      </w:r>
      <w:r w:rsidRPr="00015AD4">
        <w:rPr>
          <w:rFonts w:asciiTheme="minorHAnsi" w:eastAsia="Calibri" w:hAnsiTheme="minorHAnsi" w:cstheme="minorHAnsi"/>
          <w:spacing w:val="0"/>
          <w:sz w:val="20"/>
        </w:rPr>
        <w:t xml:space="preserve">, the Parties have caused this Order to be executed by their respective authorized representatives as of the Effective Date.  </w:t>
      </w:r>
    </w:p>
    <w:p w14:paraId="13632973" w14:textId="77777777" w:rsidR="001F5533" w:rsidRPr="00015AD4" w:rsidRDefault="00264A2D" w:rsidP="001F5533">
      <w:pPr>
        <w:contextualSpacing/>
        <w:jc w:val="both"/>
        <w:rPr>
          <w:rFonts w:asciiTheme="minorHAnsi" w:eastAsia="Calibri" w:hAnsiTheme="minorHAnsi" w:cstheme="minorHAnsi"/>
          <w:spacing w:val="0"/>
          <w:sz w:val="20"/>
        </w:rPr>
      </w:pPr>
    </w:p>
    <w:p w14:paraId="5E39D886" w14:textId="1F92EB19" w:rsidR="001F5533" w:rsidRPr="00015AD4" w:rsidRDefault="00D663BA" w:rsidP="001F5533">
      <w:pPr>
        <w:contextualSpacing/>
        <w:jc w:val="both"/>
        <w:rPr>
          <w:rFonts w:asciiTheme="minorHAnsi" w:hAnsiTheme="minorHAnsi" w:cstheme="minorHAnsi"/>
          <w:b/>
          <w:spacing w:val="0"/>
          <w:sz w:val="20"/>
        </w:rPr>
      </w:pPr>
      <w:r w:rsidRPr="00015AD4">
        <w:rPr>
          <w:rFonts w:asciiTheme="minorHAnsi" w:hAnsiTheme="minorHAnsi" w:cstheme="minorHAnsi"/>
          <w:spacing w:val="0"/>
          <w:sz w:val="20"/>
        </w:rPr>
        <w:t>Agency:</w:t>
      </w:r>
      <w:r w:rsidR="00705D56" w:rsidRPr="00015AD4">
        <w:rPr>
          <w:rFonts w:asciiTheme="minorHAnsi" w:hAnsiTheme="minorHAnsi" w:cstheme="minorHAnsi"/>
          <w:spacing w:val="0"/>
          <w:sz w:val="20"/>
        </w:rPr>
        <w:t xml:space="preserve"> </w:t>
      </w:r>
      <w:r w:rsidR="00FB58C0">
        <w:rPr>
          <w:rFonts w:asciiTheme="minorHAnsi" w:hAnsiTheme="minorHAnsi" w:cstheme="minorHAnsi"/>
          <w:b/>
          <w:sz w:val="20"/>
        </w:rPr>
        <w:t>Weber County Sheriff’s Office</w:t>
      </w:r>
      <w:r w:rsidR="00FB58C0">
        <w:rPr>
          <w:rFonts w:asciiTheme="minorHAnsi" w:hAnsiTheme="minorHAnsi" w:cstheme="minorHAnsi"/>
          <w:b/>
          <w:sz w:val="20"/>
        </w:rPr>
        <w:tab/>
      </w:r>
      <w:r w:rsidR="00FB58C0">
        <w:rPr>
          <w:rFonts w:asciiTheme="minorHAnsi" w:hAnsiTheme="minorHAnsi" w:cstheme="minorHAnsi"/>
          <w:b/>
          <w:sz w:val="20"/>
        </w:rPr>
        <w:tab/>
      </w:r>
      <w:r w:rsidR="000A6763">
        <w:rPr>
          <w:rFonts w:asciiTheme="minorHAnsi" w:hAnsiTheme="minorHAnsi" w:cstheme="minorHAnsi"/>
          <w:b/>
          <w:sz w:val="20"/>
        </w:rPr>
        <w:tab/>
      </w:r>
      <w:r w:rsidR="00574C2B"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 xml:space="preserve">Provider:  </w:t>
      </w:r>
      <w:r w:rsidRPr="00015AD4">
        <w:rPr>
          <w:rFonts w:asciiTheme="minorHAnsi" w:hAnsiTheme="minorHAnsi" w:cstheme="minorHAnsi"/>
          <w:b/>
          <w:spacing w:val="0"/>
          <w:sz w:val="20"/>
        </w:rPr>
        <w:t>LexisNexis Coplogic Solutions Inc.</w:t>
      </w:r>
    </w:p>
    <w:p w14:paraId="6C346BE9" w14:textId="77777777" w:rsidR="001F5533" w:rsidRPr="00015AD4" w:rsidRDefault="00264A2D" w:rsidP="001F5533">
      <w:pPr>
        <w:contextualSpacing/>
        <w:jc w:val="both"/>
        <w:rPr>
          <w:rFonts w:asciiTheme="minorHAnsi" w:hAnsiTheme="minorHAnsi" w:cstheme="minorHAnsi"/>
          <w:spacing w:val="0"/>
          <w:sz w:val="20"/>
        </w:rPr>
      </w:pPr>
    </w:p>
    <w:p w14:paraId="321CC4AE" w14:textId="700BDF33" w:rsidR="001F5533" w:rsidRPr="00015AD4" w:rsidRDefault="00D663BA" w:rsidP="001F5533">
      <w:pPr>
        <w:contextualSpacing/>
        <w:jc w:val="both"/>
        <w:rPr>
          <w:rFonts w:asciiTheme="minorHAnsi" w:hAnsiTheme="minorHAnsi" w:cstheme="minorHAnsi"/>
          <w:spacing w:val="0"/>
          <w:sz w:val="20"/>
        </w:rPr>
      </w:pPr>
      <w:r w:rsidRPr="00015AD4">
        <w:rPr>
          <w:rFonts w:asciiTheme="minorHAnsi" w:hAnsiTheme="minorHAnsi" w:cstheme="minorHAnsi"/>
          <w:spacing w:val="0"/>
          <w:sz w:val="20"/>
        </w:rPr>
        <w:t>Signature:</w:t>
      </w:r>
      <w:r w:rsidR="00A1625D"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_____________________________</w:t>
      </w:r>
      <w:r w:rsidRPr="00015AD4">
        <w:rPr>
          <w:rFonts w:asciiTheme="minorHAnsi" w:hAnsiTheme="minorHAnsi" w:cstheme="minorHAnsi"/>
          <w:spacing w:val="0"/>
          <w:sz w:val="20"/>
        </w:rPr>
        <w:tab/>
      </w:r>
      <w:r w:rsidR="00675E5B" w:rsidRPr="00015AD4">
        <w:rPr>
          <w:rFonts w:asciiTheme="minorHAnsi" w:hAnsiTheme="minorHAnsi" w:cstheme="minorHAnsi"/>
          <w:spacing w:val="0"/>
          <w:sz w:val="20"/>
        </w:rPr>
        <w:tab/>
        <w:t xml:space="preserve"> Signature</w:t>
      </w:r>
      <w:r w:rsidRPr="00015AD4">
        <w:rPr>
          <w:rFonts w:asciiTheme="minorHAnsi" w:hAnsiTheme="minorHAnsi" w:cstheme="minorHAnsi"/>
          <w:spacing w:val="0"/>
          <w:sz w:val="20"/>
        </w:rPr>
        <w:t>:</w:t>
      </w:r>
      <w:r w:rsidR="00A1625D"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______________________________</w:t>
      </w:r>
    </w:p>
    <w:p w14:paraId="14B20495" w14:textId="77777777" w:rsidR="005464AD" w:rsidRPr="00015AD4" w:rsidRDefault="00264A2D" w:rsidP="001F5533">
      <w:pPr>
        <w:contextualSpacing/>
        <w:jc w:val="both"/>
        <w:rPr>
          <w:rFonts w:asciiTheme="minorHAnsi" w:hAnsiTheme="minorHAnsi" w:cstheme="minorHAnsi"/>
          <w:spacing w:val="0"/>
          <w:sz w:val="20"/>
        </w:rPr>
      </w:pPr>
    </w:p>
    <w:p w14:paraId="0C66728B" w14:textId="2E69A865" w:rsidR="001F5533" w:rsidRPr="00015AD4" w:rsidRDefault="00D663BA" w:rsidP="001F5533">
      <w:pPr>
        <w:contextualSpacing/>
        <w:jc w:val="both"/>
        <w:rPr>
          <w:rFonts w:asciiTheme="minorHAnsi" w:hAnsiTheme="minorHAnsi" w:cstheme="minorHAnsi"/>
          <w:spacing w:val="0"/>
          <w:sz w:val="20"/>
        </w:rPr>
      </w:pPr>
      <w:r w:rsidRPr="00015AD4">
        <w:rPr>
          <w:rFonts w:asciiTheme="minorHAnsi" w:hAnsiTheme="minorHAnsi" w:cstheme="minorHAnsi"/>
          <w:spacing w:val="0"/>
          <w:sz w:val="20"/>
        </w:rPr>
        <w:t>Printed Name:</w:t>
      </w:r>
      <w:r w:rsidR="00A1625D"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_________________________</w:t>
      </w:r>
      <w:r w:rsidRPr="00015AD4">
        <w:rPr>
          <w:rFonts w:asciiTheme="minorHAnsi" w:hAnsiTheme="minorHAnsi" w:cstheme="minorHAnsi"/>
          <w:spacing w:val="0"/>
          <w:sz w:val="20"/>
        </w:rPr>
        <w:tab/>
      </w:r>
      <w:r w:rsidR="00675E5B" w:rsidRPr="00015AD4">
        <w:rPr>
          <w:rFonts w:asciiTheme="minorHAnsi" w:hAnsiTheme="minorHAnsi" w:cstheme="minorHAnsi"/>
          <w:spacing w:val="0"/>
          <w:sz w:val="20"/>
        </w:rPr>
        <w:tab/>
        <w:t xml:space="preserve"> Printed</w:t>
      </w:r>
      <w:r w:rsidRPr="00015AD4">
        <w:rPr>
          <w:rFonts w:asciiTheme="minorHAnsi" w:hAnsiTheme="minorHAnsi" w:cstheme="minorHAnsi"/>
          <w:spacing w:val="0"/>
          <w:sz w:val="20"/>
        </w:rPr>
        <w:t xml:space="preserve"> Name:</w:t>
      </w:r>
      <w:r w:rsidR="00A1625D" w:rsidRPr="00015AD4">
        <w:rPr>
          <w:rFonts w:asciiTheme="minorHAnsi" w:hAnsiTheme="minorHAnsi" w:cstheme="minorHAnsi"/>
          <w:spacing w:val="0"/>
          <w:sz w:val="20"/>
        </w:rPr>
        <w:t xml:space="preserve"> </w:t>
      </w:r>
      <w:r w:rsidR="00192F1A" w:rsidRPr="00192F1A">
        <w:rPr>
          <w:rFonts w:asciiTheme="minorHAnsi" w:hAnsiTheme="minorHAnsi" w:cstheme="minorHAnsi"/>
          <w:spacing w:val="0"/>
          <w:sz w:val="20"/>
          <w:u w:val="single"/>
        </w:rPr>
        <w:t>William S. Madison</w:t>
      </w:r>
    </w:p>
    <w:p w14:paraId="5144EAA1" w14:textId="77777777" w:rsidR="005464AD" w:rsidRPr="00015AD4" w:rsidRDefault="00264A2D" w:rsidP="001F5533">
      <w:pPr>
        <w:contextualSpacing/>
        <w:jc w:val="both"/>
        <w:rPr>
          <w:rFonts w:asciiTheme="minorHAnsi" w:hAnsiTheme="minorHAnsi" w:cstheme="minorHAnsi"/>
          <w:spacing w:val="0"/>
          <w:sz w:val="20"/>
        </w:rPr>
      </w:pPr>
    </w:p>
    <w:p w14:paraId="5BE9FBCD" w14:textId="06370641" w:rsidR="001F5533" w:rsidRPr="00015AD4" w:rsidRDefault="00D663BA" w:rsidP="001F5533">
      <w:pPr>
        <w:contextualSpacing/>
        <w:jc w:val="both"/>
        <w:rPr>
          <w:rFonts w:asciiTheme="minorHAnsi" w:hAnsiTheme="minorHAnsi" w:cstheme="minorHAnsi"/>
          <w:spacing w:val="0"/>
          <w:sz w:val="20"/>
        </w:rPr>
      </w:pPr>
      <w:r w:rsidRPr="00015AD4">
        <w:rPr>
          <w:rFonts w:asciiTheme="minorHAnsi" w:hAnsiTheme="minorHAnsi" w:cstheme="minorHAnsi"/>
          <w:spacing w:val="0"/>
          <w:sz w:val="20"/>
        </w:rPr>
        <w:t>Title:</w:t>
      </w:r>
      <w:r w:rsidR="00A1625D"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_________________________________</w:t>
      </w:r>
      <w:r w:rsidRPr="00015AD4">
        <w:rPr>
          <w:rFonts w:asciiTheme="minorHAnsi" w:hAnsiTheme="minorHAnsi" w:cstheme="minorHAnsi"/>
          <w:spacing w:val="0"/>
          <w:sz w:val="20"/>
        </w:rPr>
        <w:tab/>
      </w:r>
      <w:r w:rsidR="00675E5B" w:rsidRPr="00015AD4">
        <w:rPr>
          <w:rFonts w:asciiTheme="minorHAnsi" w:hAnsiTheme="minorHAnsi" w:cstheme="minorHAnsi"/>
          <w:spacing w:val="0"/>
          <w:sz w:val="20"/>
        </w:rPr>
        <w:tab/>
        <w:t xml:space="preserve"> Title</w:t>
      </w:r>
      <w:r w:rsidRPr="00015AD4">
        <w:rPr>
          <w:rFonts w:asciiTheme="minorHAnsi" w:hAnsiTheme="minorHAnsi" w:cstheme="minorHAnsi"/>
          <w:spacing w:val="0"/>
          <w:sz w:val="20"/>
        </w:rPr>
        <w:t>:</w:t>
      </w:r>
      <w:r w:rsidR="00A1625D" w:rsidRPr="00015AD4">
        <w:rPr>
          <w:rFonts w:asciiTheme="minorHAnsi" w:hAnsiTheme="minorHAnsi" w:cstheme="minorHAnsi"/>
          <w:spacing w:val="0"/>
          <w:sz w:val="20"/>
        </w:rPr>
        <w:t xml:space="preserve"> </w:t>
      </w:r>
      <w:r w:rsidR="00192F1A">
        <w:rPr>
          <w:rFonts w:asciiTheme="minorHAnsi" w:hAnsiTheme="minorHAnsi" w:cstheme="minorHAnsi"/>
          <w:spacing w:val="0"/>
          <w:sz w:val="20"/>
        </w:rPr>
        <w:t xml:space="preserve"> </w:t>
      </w:r>
      <w:r w:rsidR="00192F1A" w:rsidRPr="00192F1A">
        <w:rPr>
          <w:rFonts w:asciiTheme="minorHAnsi" w:hAnsiTheme="minorHAnsi" w:cstheme="minorHAnsi"/>
          <w:spacing w:val="0"/>
          <w:sz w:val="20"/>
          <w:u w:val="single"/>
        </w:rPr>
        <w:t>Executive Vice President</w:t>
      </w:r>
    </w:p>
    <w:p w14:paraId="3A6DD518" w14:textId="77777777" w:rsidR="005464AD" w:rsidRPr="00015AD4" w:rsidRDefault="00264A2D" w:rsidP="001F5533">
      <w:pPr>
        <w:contextualSpacing/>
        <w:jc w:val="both"/>
        <w:rPr>
          <w:rFonts w:asciiTheme="minorHAnsi" w:hAnsiTheme="minorHAnsi" w:cstheme="minorHAnsi"/>
          <w:spacing w:val="0"/>
          <w:sz w:val="20"/>
        </w:rPr>
      </w:pPr>
    </w:p>
    <w:p w14:paraId="2294C998" w14:textId="4DEC2F4C" w:rsidR="0093711B" w:rsidRPr="00015AD4" w:rsidRDefault="00D663BA" w:rsidP="00EC211D">
      <w:pPr>
        <w:contextualSpacing/>
        <w:jc w:val="both"/>
        <w:rPr>
          <w:rFonts w:asciiTheme="minorHAnsi" w:hAnsiTheme="minorHAnsi" w:cstheme="minorHAnsi"/>
          <w:spacing w:val="0"/>
          <w:sz w:val="20"/>
        </w:rPr>
      </w:pPr>
      <w:r w:rsidRPr="00015AD4">
        <w:rPr>
          <w:rFonts w:asciiTheme="minorHAnsi" w:hAnsiTheme="minorHAnsi" w:cstheme="minorHAnsi"/>
          <w:spacing w:val="0"/>
          <w:sz w:val="20"/>
        </w:rPr>
        <w:t>Date:</w:t>
      </w:r>
      <w:r w:rsidR="00A1625D"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_________________________________</w:t>
      </w:r>
      <w:r w:rsidRPr="00015AD4">
        <w:rPr>
          <w:rFonts w:asciiTheme="minorHAnsi" w:hAnsiTheme="minorHAnsi" w:cstheme="minorHAnsi"/>
          <w:spacing w:val="0"/>
          <w:sz w:val="20"/>
        </w:rPr>
        <w:tab/>
      </w:r>
      <w:r w:rsidR="00675E5B" w:rsidRPr="00015AD4">
        <w:rPr>
          <w:rFonts w:asciiTheme="minorHAnsi" w:hAnsiTheme="minorHAnsi" w:cstheme="minorHAnsi"/>
          <w:spacing w:val="0"/>
          <w:sz w:val="20"/>
        </w:rPr>
        <w:tab/>
        <w:t xml:space="preserve"> Date</w:t>
      </w:r>
      <w:r w:rsidRPr="00015AD4">
        <w:rPr>
          <w:rFonts w:asciiTheme="minorHAnsi" w:hAnsiTheme="minorHAnsi" w:cstheme="minorHAnsi"/>
          <w:spacing w:val="0"/>
          <w:sz w:val="20"/>
        </w:rPr>
        <w:t>:</w:t>
      </w:r>
      <w:r w:rsidR="00A1625D" w:rsidRPr="00015AD4">
        <w:rPr>
          <w:rFonts w:asciiTheme="minorHAnsi" w:hAnsiTheme="minorHAnsi" w:cstheme="minorHAnsi"/>
          <w:spacing w:val="0"/>
          <w:sz w:val="20"/>
        </w:rPr>
        <w:t xml:space="preserve"> </w:t>
      </w:r>
      <w:r w:rsidRPr="00015AD4">
        <w:rPr>
          <w:rFonts w:asciiTheme="minorHAnsi" w:hAnsiTheme="minorHAnsi" w:cstheme="minorHAnsi"/>
          <w:spacing w:val="0"/>
          <w:sz w:val="20"/>
        </w:rPr>
        <w:t xml:space="preserve">__________________________________ </w:t>
      </w:r>
    </w:p>
    <w:sectPr w:rsidR="0093711B" w:rsidRPr="00015AD4" w:rsidSect="00180455">
      <w:footerReference w:type="default" r:id="rId7"/>
      <w:headerReference w:type="first" r:id="rId8"/>
      <w:footerReference w:type="first" r:id="rId9"/>
      <w:pgSz w:w="12240" w:h="15840"/>
      <w:pgMar w:top="1008" w:right="1008" w:bottom="810" w:left="1008" w:header="720" w:footer="5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D082" w14:textId="77777777" w:rsidR="00834BE4" w:rsidRDefault="00834BE4">
      <w:pPr>
        <w:spacing w:after="0"/>
      </w:pPr>
      <w:r>
        <w:separator/>
      </w:r>
    </w:p>
  </w:endnote>
  <w:endnote w:type="continuationSeparator" w:id="0">
    <w:p w14:paraId="3D961ED4" w14:textId="77777777" w:rsidR="00834BE4" w:rsidRDefault="00834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9670" w14:textId="77777777" w:rsidR="006C3646" w:rsidRPr="00574C2B" w:rsidRDefault="006C3646" w:rsidP="00180455">
    <w:pPr>
      <w:pStyle w:val="Footer"/>
      <w:rPr>
        <w:rFonts w:asciiTheme="minorHAnsi" w:hAnsiTheme="minorHAnsi" w:cstheme="minorHAnsi"/>
        <w:sz w:val="16"/>
        <w:szCs w:val="16"/>
      </w:rPr>
    </w:pPr>
    <w:r w:rsidRPr="00574C2B">
      <w:rPr>
        <w:rFonts w:asciiTheme="minorHAnsi" w:hAnsiTheme="minorHAnsi" w:cstheme="minorHAnsi"/>
        <w:sz w:val="16"/>
        <w:szCs w:val="16"/>
      </w:rPr>
      <w:t>Confidential and Proprietary Information of LexisNexis</w:t>
    </w:r>
  </w:p>
  <w:p w14:paraId="02FAEA50" w14:textId="37410937" w:rsidR="00345473" w:rsidRPr="00574C2B" w:rsidRDefault="006C3646" w:rsidP="006C3646">
    <w:pPr>
      <w:pStyle w:val="Footer"/>
      <w:rPr>
        <w:rFonts w:asciiTheme="minorHAnsi" w:hAnsiTheme="minorHAnsi" w:cstheme="minorHAnsi"/>
      </w:rPr>
    </w:pPr>
    <w:r w:rsidRPr="00574C2B">
      <w:rPr>
        <w:rFonts w:asciiTheme="minorHAnsi" w:hAnsiTheme="minorHAnsi" w:cstheme="minorHAnsi"/>
        <w:sz w:val="16"/>
        <w:szCs w:val="16"/>
      </w:rPr>
      <w:t xml:space="preserve">eCommerce Order </w:t>
    </w:r>
    <w:r w:rsidR="00675E5B">
      <w:rPr>
        <w:rFonts w:asciiTheme="minorHAnsi" w:hAnsiTheme="minorHAnsi" w:cstheme="minorHAnsi"/>
        <w:sz w:val="16"/>
        <w:szCs w:val="16"/>
      </w:rPr>
      <w:t>Q</w:t>
    </w:r>
    <w:r w:rsidR="005A76FD">
      <w:rPr>
        <w:rFonts w:asciiTheme="minorHAnsi" w:hAnsiTheme="minorHAnsi" w:cstheme="minorHAnsi"/>
        <w:sz w:val="16"/>
        <w:szCs w:val="16"/>
      </w:rPr>
      <w:t>3</w:t>
    </w:r>
    <w:r w:rsidR="00F16F90">
      <w:rPr>
        <w:rFonts w:asciiTheme="minorHAnsi" w:hAnsiTheme="minorHAnsi" w:cstheme="minorHAnsi"/>
        <w:sz w:val="16"/>
        <w:szCs w:val="16"/>
      </w:rPr>
      <w:t>.23.V</w:t>
    </w:r>
    <w:r w:rsidR="005A76FD">
      <w:rPr>
        <w:rFonts w:asciiTheme="minorHAnsi" w:hAnsiTheme="minorHAnsi" w:cstheme="minorHAnsi"/>
        <w:sz w:val="16"/>
        <w:szCs w:val="16"/>
      </w:rPr>
      <w:t>3</w:t>
    </w:r>
    <w:r w:rsidRPr="00574C2B">
      <w:rPr>
        <w:rFonts w:asciiTheme="minorHAnsi" w:hAnsiTheme="minorHAnsi" w:cstheme="minorHAnsi"/>
        <w:sz w:val="16"/>
        <w:szCs w:val="16"/>
      </w:rPr>
      <w:tab/>
    </w:r>
    <w:r w:rsidR="00D663BA" w:rsidRPr="00574C2B">
      <w:rPr>
        <w:rFonts w:asciiTheme="minorHAnsi" w:hAnsiTheme="minorHAnsi" w:cstheme="minorHAnsi"/>
        <w:sz w:val="16"/>
        <w:szCs w:val="16"/>
      </w:rPr>
      <w:tab/>
    </w:r>
    <w:r w:rsidR="00D663BA" w:rsidRPr="00574C2B">
      <w:rPr>
        <w:rFonts w:asciiTheme="minorHAnsi" w:hAnsiTheme="minorHAnsi" w:cstheme="minorHAnsi"/>
        <w:sz w:val="16"/>
        <w:szCs w:val="16"/>
      </w:rPr>
      <w:tab/>
    </w:r>
    <w:r w:rsidRPr="00574C2B">
      <w:rPr>
        <w:rFonts w:asciiTheme="minorHAnsi" w:hAnsiTheme="minorHAnsi" w:cstheme="minorHAnsi"/>
        <w:sz w:val="16"/>
        <w:szCs w:val="16"/>
      </w:rPr>
      <w:tab/>
    </w:r>
    <w:r w:rsidRPr="00574C2B">
      <w:rPr>
        <w:rFonts w:asciiTheme="minorHAnsi" w:hAnsiTheme="minorHAnsi" w:cstheme="minorHAnsi"/>
        <w:sz w:val="16"/>
        <w:szCs w:val="16"/>
      </w:rPr>
      <w:tab/>
    </w:r>
    <w:r w:rsidR="00295FC4" w:rsidRPr="00574C2B">
      <w:rPr>
        <w:rFonts w:asciiTheme="minorHAnsi" w:hAnsiTheme="minorHAnsi" w:cstheme="minorHAnsi"/>
        <w:sz w:val="16"/>
        <w:szCs w:val="18"/>
      </w:rPr>
      <w:t xml:space="preserve">Page </w:t>
    </w:r>
    <w:r w:rsidR="00295FC4" w:rsidRPr="00574C2B">
      <w:rPr>
        <w:rFonts w:asciiTheme="minorHAnsi" w:hAnsiTheme="minorHAnsi" w:cstheme="minorHAnsi"/>
        <w:b/>
        <w:sz w:val="16"/>
        <w:szCs w:val="18"/>
      </w:rPr>
      <w:fldChar w:fldCharType="begin"/>
    </w:r>
    <w:r w:rsidR="00295FC4" w:rsidRPr="00574C2B">
      <w:rPr>
        <w:rFonts w:asciiTheme="minorHAnsi" w:hAnsiTheme="minorHAnsi" w:cstheme="minorHAnsi"/>
        <w:b/>
        <w:sz w:val="16"/>
        <w:szCs w:val="18"/>
      </w:rPr>
      <w:instrText xml:space="preserve"> PAGE </w:instrText>
    </w:r>
    <w:r w:rsidR="00295FC4" w:rsidRPr="00574C2B">
      <w:rPr>
        <w:rFonts w:asciiTheme="minorHAnsi" w:hAnsiTheme="minorHAnsi" w:cstheme="minorHAnsi"/>
        <w:b/>
        <w:sz w:val="16"/>
        <w:szCs w:val="18"/>
      </w:rPr>
      <w:fldChar w:fldCharType="separate"/>
    </w:r>
    <w:r w:rsidR="00264A2D">
      <w:rPr>
        <w:rFonts w:asciiTheme="minorHAnsi" w:hAnsiTheme="minorHAnsi" w:cstheme="minorHAnsi"/>
        <w:b/>
        <w:noProof/>
        <w:sz w:val="16"/>
        <w:szCs w:val="18"/>
      </w:rPr>
      <w:t>2</w:t>
    </w:r>
    <w:r w:rsidR="00295FC4" w:rsidRPr="00574C2B">
      <w:rPr>
        <w:rFonts w:asciiTheme="minorHAnsi" w:hAnsiTheme="minorHAnsi" w:cstheme="minorHAnsi"/>
        <w:b/>
        <w:sz w:val="16"/>
        <w:szCs w:val="18"/>
      </w:rPr>
      <w:fldChar w:fldCharType="end"/>
    </w:r>
    <w:r w:rsidR="00295FC4" w:rsidRPr="00574C2B">
      <w:rPr>
        <w:rFonts w:asciiTheme="minorHAnsi" w:hAnsiTheme="minorHAnsi" w:cstheme="minorHAnsi"/>
        <w:sz w:val="16"/>
        <w:szCs w:val="18"/>
      </w:rPr>
      <w:t xml:space="preserve"> of </w:t>
    </w:r>
    <w:r w:rsidR="00295FC4" w:rsidRPr="00574C2B">
      <w:rPr>
        <w:rFonts w:asciiTheme="minorHAnsi" w:hAnsiTheme="minorHAnsi" w:cstheme="minorHAnsi"/>
        <w:b/>
        <w:sz w:val="16"/>
        <w:szCs w:val="18"/>
      </w:rPr>
      <w:fldChar w:fldCharType="begin"/>
    </w:r>
    <w:r w:rsidR="00295FC4" w:rsidRPr="00574C2B">
      <w:rPr>
        <w:rFonts w:asciiTheme="minorHAnsi" w:hAnsiTheme="minorHAnsi" w:cstheme="minorHAnsi"/>
        <w:b/>
        <w:sz w:val="16"/>
        <w:szCs w:val="18"/>
      </w:rPr>
      <w:instrText xml:space="preserve"> NUMPAGES  </w:instrText>
    </w:r>
    <w:r w:rsidR="00295FC4" w:rsidRPr="00574C2B">
      <w:rPr>
        <w:rFonts w:asciiTheme="minorHAnsi" w:hAnsiTheme="minorHAnsi" w:cstheme="minorHAnsi"/>
        <w:b/>
        <w:sz w:val="16"/>
        <w:szCs w:val="18"/>
      </w:rPr>
      <w:fldChar w:fldCharType="separate"/>
    </w:r>
    <w:r w:rsidR="00264A2D">
      <w:rPr>
        <w:rFonts w:asciiTheme="minorHAnsi" w:hAnsiTheme="minorHAnsi" w:cstheme="minorHAnsi"/>
        <w:b/>
        <w:noProof/>
        <w:sz w:val="16"/>
        <w:szCs w:val="18"/>
      </w:rPr>
      <w:t>3</w:t>
    </w:r>
    <w:r w:rsidR="00295FC4" w:rsidRPr="00574C2B">
      <w:rPr>
        <w:rFonts w:asciiTheme="minorHAnsi" w:hAnsiTheme="minorHAnsi" w:cstheme="minorHAnsi"/>
        <w:b/>
        <w:sz w:val="16"/>
        <w:szCs w:val="18"/>
      </w:rPr>
      <w:fldChar w:fldCharType="end"/>
    </w:r>
  </w:p>
  <w:p w14:paraId="6EFBA460" w14:textId="77777777" w:rsidR="00345473" w:rsidRPr="00574C2B" w:rsidRDefault="00264A2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930E" w14:textId="77777777" w:rsidR="00345473" w:rsidRDefault="00264A2D" w:rsidP="00345473">
    <w:pPr>
      <w:pStyle w:val="Footer"/>
      <w:rPr>
        <w:sz w:val="16"/>
        <w:szCs w:val="16"/>
      </w:rPr>
    </w:pPr>
  </w:p>
  <w:p w14:paraId="584E5FB1" w14:textId="77777777" w:rsidR="005464AD" w:rsidRPr="00574C2B" w:rsidRDefault="00D663BA" w:rsidP="00574C2B">
    <w:pPr>
      <w:pStyle w:val="Footer"/>
      <w:rPr>
        <w:rFonts w:asciiTheme="minorHAnsi" w:hAnsiTheme="minorHAnsi" w:cstheme="minorHAnsi"/>
        <w:sz w:val="16"/>
        <w:szCs w:val="16"/>
      </w:rPr>
    </w:pPr>
    <w:r w:rsidRPr="00574C2B">
      <w:rPr>
        <w:rFonts w:asciiTheme="minorHAnsi" w:hAnsiTheme="minorHAnsi" w:cstheme="minorHAnsi"/>
        <w:sz w:val="16"/>
        <w:szCs w:val="16"/>
      </w:rPr>
      <w:t>Confidential and Proprietary Information of LexisNexis</w:t>
    </w:r>
  </w:p>
  <w:p w14:paraId="51BA00D0" w14:textId="41F7F962" w:rsidR="00345473" w:rsidRPr="00574C2B" w:rsidRDefault="00D663BA" w:rsidP="00345473">
    <w:pPr>
      <w:pStyle w:val="Footer"/>
      <w:rPr>
        <w:rFonts w:asciiTheme="minorHAnsi" w:hAnsiTheme="minorHAnsi" w:cstheme="minorHAnsi"/>
      </w:rPr>
    </w:pPr>
    <w:r w:rsidRPr="00574C2B">
      <w:rPr>
        <w:rFonts w:asciiTheme="minorHAnsi" w:hAnsiTheme="minorHAnsi" w:cstheme="minorHAnsi"/>
        <w:sz w:val="16"/>
        <w:szCs w:val="16"/>
      </w:rPr>
      <w:t>eCommerce Order Q</w:t>
    </w:r>
    <w:r w:rsidR="005A76FD">
      <w:rPr>
        <w:rFonts w:asciiTheme="minorHAnsi" w:hAnsiTheme="minorHAnsi" w:cstheme="minorHAnsi"/>
        <w:sz w:val="16"/>
        <w:szCs w:val="16"/>
      </w:rPr>
      <w:t>3</w:t>
    </w:r>
    <w:r w:rsidR="00AC75BF">
      <w:rPr>
        <w:rFonts w:asciiTheme="minorHAnsi" w:hAnsiTheme="minorHAnsi" w:cstheme="minorHAnsi"/>
        <w:sz w:val="16"/>
        <w:szCs w:val="16"/>
      </w:rPr>
      <w:t>.23.V</w:t>
    </w:r>
    <w:r w:rsidR="005A76FD">
      <w:rPr>
        <w:rFonts w:asciiTheme="minorHAnsi" w:hAnsiTheme="minorHAnsi" w:cstheme="minorHAnsi"/>
        <w:sz w:val="16"/>
        <w:szCs w:val="16"/>
      </w:rPr>
      <w:t>3</w:t>
    </w:r>
    <w:r w:rsidR="00A77B37">
      <w:rPr>
        <w:rFonts w:asciiTheme="minorHAnsi" w:hAnsiTheme="minorHAnsi" w:cstheme="minorHAnsi"/>
        <w:sz w:val="16"/>
        <w:szCs w:val="16"/>
      </w:rPr>
      <w:t xml:space="preserve"> hk9.11.23</w:t>
    </w:r>
    <w:r w:rsidRPr="00574C2B">
      <w:rPr>
        <w:rFonts w:asciiTheme="minorHAnsi" w:hAnsiTheme="minorHAnsi" w:cstheme="minorHAnsi"/>
        <w:sz w:val="16"/>
        <w:szCs w:val="16"/>
      </w:rPr>
      <w:tab/>
    </w:r>
    <w:r w:rsidRPr="00574C2B">
      <w:rPr>
        <w:rFonts w:asciiTheme="minorHAnsi" w:hAnsiTheme="minorHAnsi" w:cstheme="minorHAnsi"/>
        <w:sz w:val="16"/>
        <w:szCs w:val="16"/>
      </w:rPr>
      <w:tab/>
    </w:r>
    <w:r w:rsidR="00295FC4" w:rsidRPr="00574C2B">
      <w:rPr>
        <w:rFonts w:asciiTheme="minorHAnsi" w:hAnsiTheme="minorHAnsi" w:cstheme="minorHAnsi"/>
        <w:sz w:val="16"/>
        <w:szCs w:val="18"/>
      </w:rPr>
      <w:t xml:space="preserve">Page </w:t>
    </w:r>
    <w:r w:rsidR="00295FC4" w:rsidRPr="00574C2B">
      <w:rPr>
        <w:rFonts w:asciiTheme="minorHAnsi" w:hAnsiTheme="minorHAnsi" w:cstheme="minorHAnsi"/>
        <w:b/>
        <w:sz w:val="16"/>
        <w:szCs w:val="18"/>
      </w:rPr>
      <w:fldChar w:fldCharType="begin"/>
    </w:r>
    <w:r w:rsidR="00295FC4" w:rsidRPr="00574C2B">
      <w:rPr>
        <w:rFonts w:asciiTheme="minorHAnsi" w:hAnsiTheme="minorHAnsi" w:cstheme="minorHAnsi"/>
        <w:b/>
        <w:sz w:val="16"/>
        <w:szCs w:val="18"/>
      </w:rPr>
      <w:instrText xml:space="preserve"> PAGE </w:instrText>
    </w:r>
    <w:r w:rsidR="00295FC4" w:rsidRPr="00574C2B">
      <w:rPr>
        <w:rFonts w:asciiTheme="minorHAnsi" w:hAnsiTheme="minorHAnsi" w:cstheme="minorHAnsi"/>
        <w:b/>
        <w:sz w:val="16"/>
        <w:szCs w:val="18"/>
      </w:rPr>
      <w:fldChar w:fldCharType="separate"/>
    </w:r>
    <w:r w:rsidR="00264A2D">
      <w:rPr>
        <w:rFonts w:asciiTheme="minorHAnsi" w:hAnsiTheme="minorHAnsi" w:cstheme="minorHAnsi"/>
        <w:b/>
        <w:noProof/>
        <w:sz w:val="16"/>
        <w:szCs w:val="18"/>
      </w:rPr>
      <w:t>1</w:t>
    </w:r>
    <w:r w:rsidR="00295FC4" w:rsidRPr="00574C2B">
      <w:rPr>
        <w:rFonts w:asciiTheme="minorHAnsi" w:hAnsiTheme="minorHAnsi" w:cstheme="minorHAnsi"/>
        <w:b/>
        <w:sz w:val="16"/>
        <w:szCs w:val="18"/>
      </w:rPr>
      <w:fldChar w:fldCharType="end"/>
    </w:r>
    <w:r w:rsidR="00295FC4" w:rsidRPr="00574C2B">
      <w:rPr>
        <w:rFonts w:asciiTheme="minorHAnsi" w:hAnsiTheme="minorHAnsi" w:cstheme="minorHAnsi"/>
        <w:sz w:val="16"/>
        <w:szCs w:val="18"/>
      </w:rPr>
      <w:t xml:space="preserve"> of </w:t>
    </w:r>
    <w:r w:rsidR="00295FC4" w:rsidRPr="00574C2B">
      <w:rPr>
        <w:rFonts w:asciiTheme="minorHAnsi" w:hAnsiTheme="minorHAnsi" w:cstheme="minorHAnsi"/>
        <w:b/>
        <w:sz w:val="16"/>
        <w:szCs w:val="18"/>
      </w:rPr>
      <w:fldChar w:fldCharType="begin"/>
    </w:r>
    <w:r w:rsidR="00295FC4" w:rsidRPr="00574C2B">
      <w:rPr>
        <w:rFonts w:asciiTheme="minorHAnsi" w:hAnsiTheme="minorHAnsi" w:cstheme="minorHAnsi"/>
        <w:b/>
        <w:sz w:val="16"/>
        <w:szCs w:val="18"/>
      </w:rPr>
      <w:instrText xml:space="preserve"> NUMPAGES  </w:instrText>
    </w:r>
    <w:r w:rsidR="00295FC4" w:rsidRPr="00574C2B">
      <w:rPr>
        <w:rFonts w:asciiTheme="minorHAnsi" w:hAnsiTheme="minorHAnsi" w:cstheme="minorHAnsi"/>
        <w:b/>
        <w:sz w:val="16"/>
        <w:szCs w:val="18"/>
      </w:rPr>
      <w:fldChar w:fldCharType="separate"/>
    </w:r>
    <w:r w:rsidR="00264A2D">
      <w:rPr>
        <w:rFonts w:asciiTheme="minorHAnsi" w:hAnsiTheme="minorHAnsi" w:cstheme="minorHAnsi"/>
        <w:b/>
        <w:noProof/>
        <w:sz w:val="16"/>
        <w:szCs w:val="18"/>
      </w:rPr>
      <w:t>3</w:t>
    </w:r>
    <w:r w:rsidR="00295FC4" w:rsidRPr="00574C2B">
      <w:rPr>
        <w:rFonts w:asciiTheme="minorHAnsi" w:hAnsiTheme="minorHAnsi" w:cstheme="minorHAnsi"/>
        <w:b/>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5AEF" w14:textId="77777777" w:rsidR="00834BE4" w:rsidRDefault="00834BE4">
      <w:pPr>
        <w:spacing w:after="0"/>
      </w:pPr>
      <w:r>
        <w:separator/>
      </w:r>
    </w:p>
  </w:footnote>
  <w:footnote w:type="continuationSeparator" w:id="0">
    <w:p w14:paraId="6AD0040B" w14:textId="77777777" w:rsidR="00834BE4" w:rsidRDefault="00834B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D86E5" w14:textId="77777777" w:rsidR="00345473" w:rsidRDefault="00D663BA">
    <w:pPr>
      <w:pStyle w:val="Header"/>
    </w:pPr>
    <w:r>
      <w:rPr>
        <w:noProof/>
        <w:lang w:eastAsia="en-US"/>
      </w:rPr>
      <w:drawing>
        <wp:inline distT="0" distB="0" distL="0" distR="0" wp14:anchorId="28FADB9A" wp14:editId="3AC76136">
          <wp:extent cx="3185160" cy="529061"/>
          <wp:effectExtent l="0" t="0" r="0" b="4445"/>
          <wp:docPr id="7" name="Picture 7" descr="C:\Users\grifka01\AppData\Local\Temp\wz5e19\coplogic 3\LN_Coplogic_solutions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fka01\AppData\Local\Temp\wz5e19\coplogic 3\LN_Coplogic_solutions 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85160" cy="529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50C1"/>
    <w:multiLevelType w:val="multilevel"/>
    <w:tmpl w:val="B01EED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0D7D93"/>
    <w:multiLevelType w:val="multilevel"/>
    <w:tmpl w:val="FBF211C8"/>
    <w:lvl w:ilvl="0">
      <w:start w:val="4"/>
      <w:numFmt w:val="decimal"/>
      <w:lvlText w:val="%1"/>
      <w:lvlJc w:val="left"/>
      <w:pPr>
        <w:ind w:left="360" w:hanging="360"/>
      </w:pPr>
      <w:rPr>
        <w:rFonts w:ascii="Calibri" w:eastAsia="Times New Roman" w:hAnsi="Calibri" w:cs="Times New Roman" w:hint="default"/>
        <w:color w:val="auto"/>
        <w:sz w:val="20"/>
        <w:u w:val="single"/>
      </w:rPr>
    </w:lvl>
    <w:lvl w:ilvl="1">
      <w:start w:val="1"/>
      <w:numFmt w:val="decimal"/>
      <w:lvlText w:val="%1.%2"/>
      <w:lvlJc w:val="left"/>
      <w:pPr>
        <w:ind w:left="720" w:hanging="360"/>
      </w:pPr>
      <w:rPr>
        <w:rFonts w:ascii="Calibri" w:eastAsia="Times New Roman" w:hAnsi="Calibri" w:cs="Times New Roman" w:hint="default"/>
        <w:color w:val="auto"/>
        <w:sz w:val="20"/>
        <w:u w:val="none"/>
      </w:rPr>
    </w:lvl>
    <w:lvl w:ilvl="2">
      <w:start w:val="1"/>
      <w:numFmt w:val="decimal"/>
      <w:lvlText w:val="%1.%2.%3"/>
      <w:lvlJc w:val="left"/>
      <w:pPr>
        <w:ind w:left="1440" w:hanging="720"/>
      </w:pPr>
      <w:rPr>
        <w:rFonts w:ascii="Calibri" w:eastAsia="Times New Roman" w:hAnsi="Calibri" w:cs="Times New Roman" w:hint="default"/>
        <w:color w:val="auto"/>
        <w:sz w:val="20"/>
        <w:u w:val="single"/>
      </w:rPr>
    </w:lvl>
    <w:lvl w:ilvl="3">
      <w:start w:val="1"/>
      <w:numFmt w:val="decimal"/>
      <w:lvlText w:val="%1.%2.%3.%4"/>
      <w:lvlJc w:val="left"/>
      <w:pPr>
        <w:ind w:left="1800" w:hanging="720"/>
      </w:pPr>
      <w:rPr>
        <w:rFonts w:ascii="Calibri" w:eastAsia="Times New Roman" w:hAnsi="Calibri" w:cs="Times New Roman" w:hint="default"/>
        <w:color w:val="auto"/>
        <w:sz w:val="20"/>
        <w:u w:val="single"/>
      </w:rPr>
    </w:lvl>
    <w:lvl w:ilvl="4">
      <w:start w:val="1"/>
      <w:numFmt w:val="decimal"/>
      <w:lvlText w:val="%1.%2.%3.%4.%5"/>
      <w:lvlJc w:val="left"/>
      <w:pPr>
        <w:ind w:left="2520" w:hanging="1080"/>
      </w:pPr>
      <w:rPr>
        <w:rFonts w:ascii="Calibri" w:eastAsia="Times New Roman" w:hAnsi="Calibri" w:cs="Times New Roman" w:hint="default"/>
        <w:color w:val="auto"/>
        <w:sz w:val="20"/>
        <w:u w:val="single"/>
      </w:rPr>
    </w:lvl>
    <w:lvl w:ilvl="5">
      <w:start w:val="1"/>
      <w:numFmt w:val="decimal"/>
      <w:lvlText w:val="%1.%2.%3.%4.%5.%6"/>
      <w:lvlJc w:val="left"/>
      <w:pPr>
        <w:ind w:left="2880" w:hanging="1080"/>
      </w:pPr>
      <w:rPr>
        <w:rFonts w:ascii="Calibri" w:eastAsia="Times New Roman" w:hAnsi="Calibri" w:cs="Times New Roman" w:hint="default"/>
        <w:color w:val="auto"/>
        <w:sz w:val="20"/>
        <w:u w:val="single"/>
      </w:rPr>
    </w:lvl>
    <w:lvl w:ilvl="6">
      <w:start w:val="1"/>
      <w:numFmt w:val="decimal"/>
      <w:lvlText w:val="%1.%2.%3.%4.%5.%6.%7"/>
      <w:lvlJc w:val="left"/>
      <w:pPr>
        <w:ind w:left="3240" w:hanging="1080"/>
      </w:pPr>
      <w:rPr>
        <w:rFonts w:ascii="Calibri" w:eastAsia="Times New Roman" w:hAnsi="Calibri" w:cs="Times New Roman" w:hint="default"/>
        <w:color w:val="auto"/>
        <w:sz w:val="20"/>
        <w:u w:val="single"/>
      </w:rPr>
    </w:lvl>
    <w:lvl w:ilvl="7">
      <w:start w:val="1"/>
      <w:numFmt w:val="decimal"/>
      <w:lvlText w:val="%1.%2.%3.%4.%5.%6.%7.%8"/>
      <w:lvlJc w:val="left"/>
      <w:pPr>
        <w:ind w:left="3960" w:hanging="1440"/>
      </w:pPr>
      <w:rPr>
        <w:rFonts w:ascii="Calibri" w:eastAsia="Times New Roman" w:hAnsi="Calibri" w:cs="Times New Roman" w:hint="default"/>
        <w:color w:val="auto"/>
        <w:sz w:val="20"/>
        <w:u w:val="single"/>
      </w:rPr>
    </w:lvl>
    <w:lvl w:ilvl="8">
      <w:start w:val="1"/>
      <w:numFmt w:val="decimal"/>
      <w:lvlText w:val="%1.%2.%3.%4.%5.%6.%7.%8.%9"/>
      <w:lvlJc w:val="left"/>
      <w:pPr>
        <w:ind w:left="4320" w:hanging="1440"/>
      </w:pPr>
      <w:rPr>
        <w:rFonts w:ascii="Calibri" w:eastAsia="Times New Roman" w:hAnsi="Calibri" w:cs="Times New Roman" w:hint="default"/>
        <w:color w:val="auto"/>
        <w:sz w:val="20"/>
        <w:u w:val="single"/>
      </w:rPr>
    </w:lvl>
  </w:abstractNum>
  <w:abstractNum w:abstractNumId="2" w15:restartNumberingAfterBreak="0">
    <w:nsid w:val="257126B6"/>
    <w:multiLevelType w:val="hybridMultilevel"/>
    <w:tmpl w:val="3E1C4C72"/>
    <w:lvl w:ilvl="0" w:tplc="152A73F0">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87505AD"/>
    <w:multiLevelType w:val="hybridMultilevel"/>
    <w:tmpl w:val="CB76E358"/>
    <w:lvl w:ilvl="0" w:tplc="49664232">
      <w:start w:val="1"/>
      <w:numFmt w:val="lowerLetter"/>
      <w:lvlText w:val="%1)"/>
      <w:lvlJc w:val="left"/>
      <w:pPr>
        <w:ind w:left="720" w:hanging="360"/>
      </w:pPr>
      <w:rPr>
        <w:rFonts w:hint="default"/>
      </w:rPr>
    </w:lvl>
    <w:lvl w:ilvl="1" w:tplc="000E8A30">
      <w:start w:val="1"/>
      <w:numFmt w:val="bullet"/>
      <w:lvlText w:val="o"/>
      <w:lvlJc w:val="left"/>
      <w:pPr>
        <w:ind w:left="1440" w:hanging="360"/>
      </w:pPr>
      <w:rPr>
        <w:rFonts w:ascii="Courier New" w:hAnsi="Courier New" w:cs="Courier New" w:hint="default"/>
      </w:rPr>
    </w:lvl>
    <w:lvl w:ilvl="2" w:tplc="DD348E32" w:tentative="1">
      <w:start w:val="1"/>
      <w:numFmt w:val="bullet"/>
      <w:lvlText w:val=""/>
      <w:lvlJc w:val="left"/>
      <w:pPr>
        <w:ind w:left="2160" w:hanging="360"/>
      </w:pPr>
      <w:rPr>
        <w:rFonts w:ascii="Wingdings" w:hAnsi="Wingdings" w:hint="default"/>
      </w:rPr>
    </w:lvl>
    <w:lvl w:ilvl="3" w:tplc="B958EB9C" w:tentative="1">
      <w:start w:val="1"/>
      <w:numFmt w:val="bullet"/>
      <w:lvlText w:val=""/>
      <w:lvlJc w:val="left"/>
      <w:pPr>
        <w:ind w:left="2880" w:hanging="360"/>
      </w:pPr>
      <w:rPr>
        <w:rFonts w:ascii="Symbol" w:hAnsi="Symbol" w:hint="default"/>
      </w:rPr>
    </w:lvl>
    <w:lvl w:ilvl="4" w:tplc="707CD690" w:tentative="1">
      <w:start w:val="1"/>
      <w:numFmt w:val="bullet"/>
      <w:lvlText w:val="o"/>
      <w:lvlJc w:val="left"/>
      <w:pPr>
        <w:ind w:left="3600" w:hanging="360"/>
      </w:pPr>
      <w:rPr>
        <w:rFonts w:ascii="Courier New" w:hAnsi="Courier New" w:cs="Courier New" w:hint="default"/>
      </w:rPr>
    </w:lvl>
    <w:lvl w:ilvl="5" w:tplc="DCAAEFF6" w:tentative="1">
      <w:start w:val="1"/>
      <w:numFmt w:val="bullet"/>
      <w:lvlText w:val=""/>
      <w:lvlJc w:val="left"/>
      <w:pPr>
        <w:ind w:left="4320" w:hanging="360"/>
      </w:pPr>
      <w:rPr>
        <w:rFonts w:ascii="Wingdings" w:hAnsi="Wingdings" w:hint="default"/>
      </w:rPr>
    </w:lvl>
    <w:lvl w:ilvl="6" w:tplc="56A8DAA6" w:tentative="1">
      <w:start w:val="1"/>
      <w:numFmt w:val="bullet"/>
      <w:lvlText w:val=""/>
      <w:lvlJc w:val="left"/>
      <w:pPr>
        <w:ind w:left="5040" w:hanging="360"/>
      </w:pPr>
      <w:rPr>
        <w:rFonts w:ascii="Symbol" w:hAnsi="Symbol" w:hint="default"/>
      </w:rPr>
    </w:lvl>
    <w:lvl w:ilvl="7" w:tplc="BD82B676" w:tentative="1">
      <w:start w:val="1"/>
      <w:numFmt w:val="bullet"/>
      <w:lvlText w:val="o"/>
      <w:lvlJc w:val="left"/>
      <w:pPr>
        <w:ind w:left="5760" w:hanging="360"/>
      </w:pPr>
      <w:rPr>
        <w:rFonts w:ascii="Courier New" w:hAnsi="Courier New" w:cs="Courier New" w:hint="default"/>
      </w:rPr>
    </w:lvl>
    <w:lvl w:ilvl="8" w:tplc="60B6C31C" w:tentative="1">
      <w:start w:val="1"/>
      <w:numFmt w:val="bullet"/>
      <w:lvlText w:val=""/>
      <w:lvlJc w:val="left"/>
      <w:pPr>
        <w:ind w:left="6480" w:hanging="360"/>
      </w:pPr>
      <w:rPr>
        <w:rFonts w:ascii="Wingdings" w:hAnsi="Wingdings" w:hint="default"/>
      </w:rPr>
    </w:lvl>
  </w:abstractNum>
  <w:abstractNum w:abstractNumId="4" w15:restartNumberingAfterBreak="0">
    <w:nsid w:val="4D8C4298"/>
    <w:multiLevelType w:val="multilevel"/>
    <w:tmpl w:val="21263794"/>
    <w:lvl w:ilvl="0">
      <w:start w:val="2"/>
      <w:numFmt w:val="decimal"/>
      <w:lvlText w:val="%1."/>
      <w:lvlJc w:val="left"/>
      <w:pPr>
        <w:ind w:left="720" w:hanging="360"/>
      </w:pPr>
      <w:rPr>
        <w:rFonts w:hint="default"/>
        <w:b/>
      </w:rPr>
    </w:lvl>
    <w:lvl w:ilvl="1">
      <w:start w:val="1"/>
      <w:numFmt w:val="decimal"/>
      <w:isLgl/>
      <w:lvlText w:val="%1.%2."/>
      <w:lvlJc w:val="left"/>
      <w:pPr>
        <w:ind w:left="1440" w:hanging="360"/>
      </w:pPr>
      <w:rPr>
        <w:rFonts w:asciiTheme="minorHAnsi" w:hAnsiTheme="minorHAnsi" w:cstheme="minorHAnsi" w:hint="default"/>
        <w:b/>
        <w:bCs w:val="0"/>
        <w:sz w:val="2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5" w15:restartNumberingAfterBreak="0">
    <w:nsid w:val="701C2DBB"/>
    <w:multiLevelType w:val="multilevel"/>
    <w:tmpl w:val="73BEC9F6"/>
    <w:lvl w:ilvl="0">
      <w:start w:val="1"/>
      <w:numFmt w:val="decimal"/>
      <w:pStyle w:val="BGHScheduleL1"/>
      <w:lvlText w:val="%1."/>
      <w:lvlJc w:val="left"/>
      <w:pPr>
        <w:ind w:left="720" w:hanging="360"/>
      </w:pPr>
      <w:rPr>
        <w:rFonts w:hint="default"/>
      </w:rPr>
    </w:lvl>
    <w:lvl w:ilvl="1">
      <w:start w:val="1"/>
      <w:numFmt w:val="decimal"/>
      <w:pStyle w:val="BGHScheduleL2"/>
      <w:lvlText w:val="%1.%2"/>
      <w:lvlJc w:val="left"/>
      <w:pPr>
        <w:ind w:left="1026" w:hanging="576"/>
      </w:pPr>
      <w:rPr>
        <w:rFonts w:hint="default"/>
        <w:b/>
      </w:rPr>
    </w:lvl>
    <w:lvl w:ilvl="2">
      <w:start w:val="1"/>
      <w:numFmt w:val="decimal"/>
      <w:pStyle w:val="BGHScheduleL3"/>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GHScheduleL4"/>
      <w:lvlText w:val="%1.%2.%3.%4"/>
      <w:lvlJc w:val="left"/>
      <w:pPr>
        <w:ind w:left="275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739E36D6"/>
    <w:multiLevelType w:val="multilevel"/>
    <w:tmpl w:val="F1E2FD50"/>
    <w:lvl w:ilvl="0">
      <w:start w:val="3"/>
      <w:numFmt w:val="decimal"/>
      <w:lvlText w:val="%1"/>
      <w:lvlJc w:val="left"/>
      <w:pPr>
        <w:ind w:left="360" w:hanging="360"/>
      </w:pPr>
    </w:lvl>
    <w:lvl w:ilvl="1">
      <w:start w:val="2"/>
      <w:numFmt w:val="decimal"/>
      <w:lvlText w:val="%1.%2"/>
      <w:lvlJc w:val="left"/>
      <w:pPr>
        <w:ind w:left="2070" w:hanging="360"/>
      </w:pPr>
    </w:lvl>
    <w:lvl w:ilvl="2">
      <w:start w:val="1"/>
      <w:numFmt w:val="decimal"/>
      <w:lvlText w:val="%1.%2.%3"/>
      <w:lvlJc w:val="left"/>
      <w:pPr>
        <w:ind w:left="4140" w:hanging="720"/>
      </w:pPr>
    </w:lvl>
    <w:lvl w:ilvl="3">
      <w:start w:val="1"/>
      <w:numFmt w:val="decimal"/>
      <w:lvlText w:val="%1.%2.%3.%4"/>
      <w:lvlJc w:val="left"/>
      <w:pPr>
        <w:ind w:left="5850" w:hanging="720"/>
      </w:pPr>
    </w:lvl>
    <w:lvl w:ilvl="4">
      <w:start w:val="1"/>
      <w:numFmt w:val="decimal"/>
      <w:lvlText w:val="%1.%2.%3.%4.%5"/>
      <w:lvlJc w:val="left"/>
      <w:pPr>
        <w:ind w:left="7560" w:hanging="720"/>
      </w:pPr>
    </w:lvl>
    <w:lvl w:ilvl="5">
      <w:start w:val="1"/>
      <w:numFmt w:val="decimal"/>
      <w:lvlText w:val="%1.%2.%3.%4.%5.%6"/>
      <w:lvlJc w:val="left"/>
      <w:pPr>
        <w:ind w:left="9630" w:hanging="1080"/>
      </w:pPr>
    </w:lvl>
    <w:lvl w:ilvl="6">
      <w:start w:val="1"/>
      <w:numFmt w:val="decimal"/>
      <w:lvlText w:val="%1.%2.%3.%4.%5.%6.%7"/>
      <w:lvlJc w:val="left"/>
      <w:pPr>
        <w:ind w:left="11340" w:hanging="1080"/>
      </w:pPr>
    </w:lvl>
    <w:lvl w:ilvl="7">
      <w:start w:val="1"/>
      <w:numFmt w:val="decimal"/>
      <w:lvlText w:val="%1.%2.%3.%4.%5.%6.%7.%8"/>
      <w:lvlJc w:val="left"/>
      <w:pPr>
        <w:ind w:left="13410" w:hanging="1440"/>
      </w:pPr>
    </w:lvl>
    <w:lvl w:ilvl="8">
      <w:start w:val="1"/>
      <w:numFmt w:val="decimal"/>
      <w:lvlText w:val="%1.%2.%3.%4.%5.%6.%7.%8.%9"/>
      <w:lvlJc w:val="left"/>
      <w:pPr>
        <w:ind w:left="15120" w:hanging="1440"/>
      </w:pPr>
    </w:lvl>
  </w:abstractNum>
  <w:abstractNum w:abstractNumId="7" w15:restartNumberingAfterBreak="0">
    <w:nsid w:val="764E5D5E"/>
    <w:multiLevelType w:val="hybridMultilevel"/>
    <w:tmpl w:val="47586642"/>
    <w:lvl w:ilvl="0" w:tplc="335A89C0">
      <w:start w:val="1"/>
      <w:numFmt w:val="decimal"/>
      <w:lvlText w:val="%1."/>
      <w:lvlJc w:val="left"/>
      <w:pPr>
        <w:ind w:left="720" w:hanging="360"/>
      </w:pPr>
      <w:rPr>
        <w:rFonts w:hint="default"/>
      </w:rPr>
    </w:lvl>
    <w:lvl w:ilvl="1" w:tplc="06B4939A">
      <w:start w:val="1"/>
      <w:numFmt w:val="lowerLetter"/>
      <w:lvlText w:val="%2)"/>
      <w:lvlJc w:val="left"/>
      <w:pPr>
        <w:ind w:left="1440" w:hanging="360"/>
      </w:pPr>
      <w:rPr>
        <w:rFonts w:hint="default"/>
      </w:rPr>
    </w:lvl>
    <w:lvl w:ilvl="2" w:tplc="1C2E56DE">
      <w:start w:val="1"/>
      <w:numFmt w:val="lowerRoman"/>
      <w:lvlText w:val="%3."/>
      <w:lvlJc w:val="right"/>
      <w:pPr>
        <w:ind w:left="2160" w:hanging="180"/>
      </w:pPr>
    </w:lvl>
    <w:lvl w:ilvl="3" w:tplc="E3283100" w:tentative="1">
      <w:start w:val="1"/>
      <w:numFmt w:val="decimal"/>
      <w:lvlText w:val="%4."/>
      <w:lvlJc w:val="left"/>
      <w:pPr>
        <w:ind w:left="2880" w:hanging="360"/>
      </w:pPr>
    </w:lvl>
    <w:lvl w:ilvl="4" w:tplc="2C262E9A" w:tentative="1">
      <w:start w:val="1"/>
      <w:numFmt w:val="lowerLetter"/>
      <w:lvlText w:val="%5."/>
      <w:lvlJc w:val="left"/>
      <w:pPr>
        <w:ind w:left="3600" w:hanging="360"/>
      </w:pPr>
    </w:lvl>
    <w:lvl w:ilvl="5" w:tplc="3DA8CE28" w:tentative="1">
      <w:start w:val="1"/>
      <w:numFmt w:val="lowerRoman"/>
      <w:lvlText w:val="%6."/>
      <w:lvlJc w:val="right"/>
      <w:pPr>
        <w:ind w:left="4320" w:hanging="180"/>
      </w:pPr>
    </w:lvl>
    <w:lvl w:ilvl="6" w:tplc="51DCFAD8" w:tentative="1">
      <w:start w:val="1"/>
      <w:numFmt w:val="decimal"/>
      <w:lvlText w:val="%7."/>
      <w:lvlJc w:val="left"/>
      <w:pPr>
        <w:ind w:left="5040" w:hanging="360"/>
      </w:pPr>
    </w:lvl>
    <w:lvl w:ilvl="7" w:tplc="CAE8C7A2" w:tentative="1">
      <w:start w:val="1"/>
      <w:numFmt w:val="lowerLetter"/>
      <w:lvlText w:val="%8."/>
      <w:lvlJc w:val="left"/>
      <w:pPr>
        <w:ind w:left="5760" w:hanging="360"/>
      </w:pPr>
    </w:lvl>
    <w:lvl w:ilvl="8" w:tplc="4DA2CD8C"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oN6qJNDV6sVrOUUUt9JblYqlo67deoATvnQQjn++qFbfb5vbpyr8CbK36C3OSaMaRC+TdT5PF9vbbMvL7veEDg==" w:salt="lboYKW5uM0eKOc9OexTP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EE"/>
    <w:rsid w:val="00015AD4"/>
    <w:rsid w:val="00030ACC"/>
    <w:rsid w:val="000A6763"/>
    <w:rsid w:val="000E1EFE"/>
    <w:rsid w:val="00116A93"/>
    <w:rsid w:val="001378C6"/>
    <w:rsid w:val="00150320"/>
    <w:rsid w:val="00180455"/>
    <w:rsid w:val="00192F1A"/>
    <w:rsid w:val="001C49E4"/>
    <w:rsid w:val="002248C7"/>
    <w:rsid w:val="00264A2D"/>
    <w:rsid w:val="002856F9"/>
    <w:rsid w:val="00295FC4"/>
    <w:rsid w:val="002B5824"/>
    <w:rsid w:val="00313BA9"/>
    <w:rsid w:val="00367199"/>
    <w:rsid w:val="00370499"/>
    <w:rsid w:val="003E694F"/>
    <w:rsid w:val="004419E6"/>
    <w:rsid w:val="0046626D"/>
    <w:rsid w:val="00475CA7"/>
    <w:rsid w:val="00476ACA"/>
    <w:rsid w:val="004A19BD"/>
    <w:rsid w:val="004A2C97"/>
    <w:rsid w:val="004B65F7"/>
    <w:rsid w:val="004D1B87"/>
    <w:rsid w:val="00531365"/>
    <w:rsid w:val="00574C2B"/>
    <w:rsid w:val="0058003A"/>
    <w:rsid w:val="005A76FD"/>
    <w:rsid w:val="005C3C3A"/>
    <w:rsid w:val="006410F1"/>
    <w:rsid w:val="00651E14"/>
    <w:rsid w:val="00661626"/>
    <w:rsid w:val="00670919"/>
    <w:rsid w:val="00675E5B"/>
    <w:rsid w:val="006C238D"/>
    <w:rsid w:val="006C3646"/>
    <w:rsid w:val="006E2B41"/>
    <w:rsid w:val="006F1D6B"/>
    <w:rsid w:val="00705D56"/>
    <w:rsid w:val="007D0453"/>
    <w:rsid w:val="007D4867"/>
    <w:rsid w:val="00834BE4"/>
    <w:rsid w:val="00847F1B"/>
    <w:rsid w:val="00861D0B"/>
    <w:rsid w:val="008A70E5"/>
    <w:rsid w:val="008F244E"/>
    <w:rsid w:val="0093711B"/>
    <w:rsid w:val="00952440"/>
    <w:rsid w:val="009540C7"/>
    <w:rsid w:val="00954F39"/>
    <w:rsid w:val="00961993"/>
    <w:rsid w:val="00A036AE"/>
    <w:rsid w:val="00A1625D"/>
    <w:rsid w:val="00A36F1D"/>
    <w:rsid w:val="00A404EE"/>
    <w:rsid w:val="00A71579"/>
    <w:rsid w:val="00A77B37"/>
    <w:rsid w:val="00AC75BF"/>
    <w:rsid w:val="00AD65AC"/>
    <w:rsid w:val="00B527A1"/>
    <w:rsid w:val="00B53283"/>
    <w:rsid w:val="00B9009F"/>
    <w:rsid w:val="00BE5381"/>
    <w:rsid w:val="00CD0345"/>
    <w:rsid w:val="00CF6F9A"/>
    <w:rsid w:val="00D663BA"/>
    <w:rsid w:val="00D7050E"/>
    <w:rsid w:val="00D90707"/>
    <w:rsid w:val="00DA0F69"/>
    <w:rsid w:val="00DE1642"/>
    <w:rsid w:val="00DE3812"/>
    <w:rsid w:val="00E162D6"/>
    <w:rsid w:val="00E4149E"/>
    <w:rsid w:val="00E835DA"/>
    <w:rsid w:val="00EC51A9"/>
    <w:rsid w:val="00EC52BC"/>
    <w:rsid w:val="00EF3CFE"/>
    <w:rsid w:val="00F040B7"/>
    <w:rsid w:val="00F13F33"/>
    <w:rsid w:val="00F16F90"/>
    <w:rsid w:val="00F25935"/>
    <w:rsid w:val="00F77B97"/>
    <w:rsid w:val="00F77E4A"/>
    <w:rsid w:val="00FB58C0"/>
    <w:rsid w:val="00FC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B3ED"/>
  <w15:docId w15:val="{C8D4458D-376A-4422-8381-91130C62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533"/>
    <w:pPr>
      <w:spacing w:after="120"/>
      <w:ind w:left="0"/>
      <w:jc w:val="left"/>
    </w:pPr>
    <w:rPr>
      <w:rFonts w:ascii="Times New Roman" w:eastAsia="MS Gothic" w:hAnsi="Times New Roman" w:cs="MinionPro-Regular"/>
      <w:color w:val="000000" w:themeColor="text1"/>
      <w:spacing w:val="5"/>
      <w:szCs w:val="20"/>
      <w:lang w:eastAsia="ja-JP"/>
    </w:rPr>
  </w:style>
  <w:style w:type="paragraph" w:styleId="Heading1">
    <w:name w:val="heading 1"/>
    <w:basedOn w:val="Normal"/>
    <w:next w:val="Normal"/>
    <w:link w:val="Heading1Char"/>
    <w:uiPriority w:val="9"/>
    <w:qFormat/>
    <w:rsid w:val="00F320FB"/>
    <w:pPr>
      <w:keepNext/>
      <w:keepLines/>
      <w:spacing w:before="480"/>
      <w:outlineLvl w:val="0"/>
    </w:pPr>
    <w:rPr>
      <w:rFonts w:eastAsiaTheme="majorEastAsia" w:cstheme="majorBidi"/>
      <w:b/>
      <w:bCs/>
      <w:szCs w:val="28"/>
    </w:rPr>
  </w:style>
  <w:style w:type="paragraph" w:styleId="Heading2">
    <w:name w:val="heading 2"/>
    <w:aliases w:val="Heading1"/>
    <w:basedOn w:val="Normal"/>
    <w:next w:val="Normal"/>
    <w:link w:val="Heading2Char"/>
    <w:uiPriority w:val="9"/>
    <w:qFormat/>
    <w:rsid w:val="003759C6"/>
    <w:pPr>
      <w:keepNext/>
      <w:keepLines/>
      <w:spacing w:before="100"/>
      <w:jc w:val="center"/>
      <w:outlineLvl w:val="1"/>
    </w:pPr>
    <w:rPr>
      <w:rFonts w:eastAsiaTheme="minorHAnsi" w:cs="Times New Roman"/>
      <w:b/>
      <w:bCs/>
      <w:color w:val="auto"/>
      <w:szCs w:val="26"/>
    </w:rPr>
  </w:style>
  <w:style w:type="paragraph" w:styleId="Heading4">
    <w:name w:val="heading 4"/>
    <w:basedOn w:val="Normal"/>
    <w:next w:val="Normal"/>
    <w:link w:val="Heading4Char"/>
    <w:uiPriority w:val="9"/>
    <w:semiHidden/>
    <w:unhideWhenUsed/>
    <w:qFormat/>
    <w:rsid w:val="00FC29D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0FB"/>
    <w:rPr>
      <w:rFonts w:ascii="Times New Roman" w:eastAsiaTheme="majorEastAsia" w:hAnsi="Times New Roman" w:cstheme="majorBidi"/>
      <w:b/>
      <w:bCs/>
      <w:color w:val="000000" w:themeColor="text1"/>
      <w:szCs w:val="28"/>
    </w:rPr>
  </w:style>
  <w:style w:type="character" w:customStyle="1" w:styleId="Heading2Char">
    <w:name w:val="Heading 2 Char"/>
    <w:aliases w:val="Heading1 Char"/>
    <w:link w:val="Heading2"/>
    <w:uiPriority w:val="9"/>
    <w:rsid w:val="003759C6"/>
    <w:rPr>
      <w:rFonts w:ascii="Times New Roman" w:hAnsi="Times New Roman" w:cs="Times New Roman"/>
      <w:b/>
      <w:bCs/>
      <w:spacing w:val="5"/>
      <w:szCs w:val="26"/>
      <w:lang w:eastAsia="ja-JP"/>
    </w:rPr>
  </w:style>
  <w:style w:type="paragraph" w:styleId="BodyText">
    <w:name w:val="Body Text"/>
    <w:basedOn w:val="Normal"/>
    <w:link w:val="BodyTextChar"/>
    <w:rsid w:val="001F5533"/>
    <w:pPr>
      <w:widowControl w:val="0"/>
      <w:autoSpaceDE w:val="0"/>
      <w:autoSpaceDN w:val="0"/>
      <w:adjustRightInd w:val="0"/>
      <w:jc w:val="both"/>
    </w:pPr>
    <w:rPr>
      <w:rFonts w:eastAsia="Times New Roman" w:cs="Times New Roman"/>
      <w:color w:val="auto"/>
      <w:spacing w:val="0"/>
      <w:sz w:val="24"/>
      <w:szCs w:val="24"/>
    </w:rPr>
  </w:style>
  <w:style w:type="character" w:customStyle="1" w:styleId="BodyTextChar">
    <w:name w:val="Body Text Char"/>
    <w:basedOn w:val="DefaultParagraphFont"/>
    <w:link w:val="BodyText"/>
    <w:rsid w:val="001F5533"/>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F5533"/>
    <w:pPr>
      <w:spacing w:after="0"/>
    </w:pPr>
    <w:rPr>
      <w:rFonts w:ascii="Consolas" w:eastAsia="Calibri" w:hAnsi="Consolas" w:cs="Times New Roman"/>
      <w:color w:val="auto"/>
      <w:spacing w:val="0"/>
      <w:sz w:val="21"/>
      <w:szCs w:val="21"/>
    </w:rPr>
  </w:style>
  <w:style w:type="character" w:customStyle="1" w:styleId="PlainTextChar">
    <w:name w:val="Plain Text Char"/>
    <w:basedOn w:val="DefaultParagraphFont"/>
    <w:link w:val="PlainText"/>
    <w:uiPriority w:val="99"/>
    <w:rsid w:val="001F5533"/>
    <w:rPr>
      <w:rFonts w:ascii="Consolas" w:eastAsia="Calibri" w:hAnsi="Consolas" w:cs="Times New Roman"/>
      <w:sz w:val="21"/>
      <w:szCs w:val="21"/>
    </w:rPr>
  </w:style>
  <w:style w:type="paragraph" w:styleId="ListParagraph">
    <w:name w:val="List Paragraph"/>
    <w:basedOn w:val="Normal"/>
    <w:uiPriority w:val="34"/>
    <w:qFormat/>
    <w:rsid w:val="001F5533"/>
    <w:pPr>
      <w:overflowPunct w:val="0"/>
      <w:autoSpaceDE w:val="0"/>
      <w:autoSpaceDN w:val="0"/>
      <w:adjustRightInd w:val="0"/>
      <w:spacing w:after="0"/>
      <w:ind w:left="720"/>
      <w:contextualSpacing/>
      <w:textAlignment w:val="baseline"/>
    </w:pPr>
    <w:rPr>
      <w:rFonts w:eastAsia="Times New Roman" w:cs="Times New Roman"/>
      <w:color w:val="auto"/>
      <w:spacing w:val="0"/>
      <w:sz w:val="20"/>
      <w:lang w:eastAsia="en-US"/>
    </w:rPr>
  </w:style>
  <w:style w:type="paragraph" w:styleId="Header">
    <w:name w:val="header"/>
    <w:basedOn w:val="Normal"/>
    <w:link w:val="HeaderChar"/>
    <w:uiPriority w:val="99"/>
    <w:unhideWhenUsed/>
    <w:rsid w:val="001F5533"/>
    <w:pPr>
      <w:tabs>
        <w:tab w:val="center" w:pos="4680"/>
        <w:tab w:val="right" w:pos="9360"/>
      </w:tabs>
      <w:spacing w:after="0"/>
    </w:pPr>
  </w:style>
  <w:style w:type="character" w:customStyle="1" w:styleId="HeaderChar">
    <w:name w:val="Header Char"/>
    <w:basedOn w:val="DefaultParagraphFont"/>
    <w:link w:val="Header"/>
    <w:uiPriority w:val="99"/>
    <w:rsid w:val="001F5533"/>
    <w:rPr>
      <w:rFonts w:ascii="Times New Roman" w:eastAsia="MS Gothic" w:hAnsi="Times New Roman" w:cs="MinionPro-Regular"/>
      <w:color w:val="000000" w:themeColor="text1"/>
      <w:spacing w:val="5"/>
      <w:szCs w:val="20"/>
      <w:lang w:eastAsia="ja-JP"/>
    </w:rPr>
  </w:style>
  <w:style w:type="paragraph" w:styleId="Footer">
    <w:name w:val="footer"/>
    <w:basedOn w:val="Normal"/>
    <w:link w:val="FooterChar"/>
    <w:uiPriority w:val="99"/>
    <w:unhideWhenUsed/>
    <w:rsid w:val="001F5533"/>
    <w:pPr>
      <w:tabs>
        <w:tab w:val="center" w:pos="4680"/>
        <w:tab w:val="right" w:pos="9360"/>
      </w:tabs>
      <w:spacing w:after="0"/>
    </w:pPr>
  </w:style>
  <w:style w:type="character" w:customStyle="1" w:styleId="FooterChar">
    <w:name w:val="Footer Char"/>
    <w:basedOn w:val="DefaultParagraphFont"/>
    <w:link w:val="Footer"/>
    <w:uiPriority w:val="99"/>
    <w:rsid w:val="001F5533"/>
    <w:rPr>
      <w:rFonts w:ascii="Times New Roman" w:eastAsia="MS Gothic" w:hAnsi="Times New Roman" w:cs="MinionPro-Regular"/>
      <w:color w:val="000000" w:themeColor="text1"/>
      <w:spacing w:val="5"/>
      <w:szCs w:val="20"/>
      <w:lang w:eastAsia="ja-JP"/>
    </w:rPr>
  </w:style>
  <w:style w:type="paragraph" w:styleId="BalloonText">
    <w:name w:val="Balloon Text"/>
    <w:basedOn w:val="Normal"/>
    <w:link w:val="BalloonTextChar"/>
    <w:uiPriority w:val="99"/>
    <w:semiHidden/>
    <w:unhideWhenUsed/>
    <w:rsid w:val="001F55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33"/>
    <w:rPr>
      <w:rFonts w:ascii="Tahoma" w:eastAsia="MS Gothic" w:hAnsi="Tahoma" w:cs="Tahoma"/>
      <w:color w:val="000000" w:themeColor="text1"/>
      <w:spacing w:val="5"/>
      <w:sz w:val="16"/>
      <w:szCs w:val="16"/>
      <w:lang w:eastAsia="ja-JP"/>
    </w:rPr>
  </w:style>
  <w:style w:type="character" w:styleId="CommentReference">
    <w:name w:val="annotation reference"/>
    <w:basedOn w:val="DefaultParagraphFont"/>
    <w:uiPriority w:val="99"/>
    <w:semiHidden/>
    <w:unhideWhenUsed/>
    <w:rsid w:val="00E24E49"/>
    <w:rPr>
      <w:sz w:val="16"/>
      <w:szCs w:val="16"/>
    </w:rPr>
  </w:style>
  <w:style w:type="paragraph" w:styleId="CommentText">
    <w:name w:val="annotation text"/>
    <w:basedOn w:val="Normal"/>
    <w:link w:val="CommentTextChar"/>
    <w:uiPriority w:val="99"/>
    <w:unhideWhenUsed/>
    <w:rsid w:val="00E24E49"/>
    <w:rPr>
      <w:sz w:val="20"/>
    </w:rPr>
  </w:style>
  <w:style w:type="character" w:customStyle="1" w:styleId="CommentTextChar">
    <w:name w:val="Comment Text Char"/>
    <w:basedOn w:val="DefaultParagraphFont"/>
    <w:link w:val="CommentText"/>
    <w:uiPriority w:val="99"/>
    <w:rsid w:val="00E24E49"/>
    <w:rPr>
      <w:rFonts w:ascii="Times New Roman" w:eastAsia="MS Gothic" w:hAnsi="Times New Roman" w:cs="MinionPro-Regular"/>
      <w:color w:val="000000" w:themeColor="text1"/>
      <w:spacing w:val="5"/>
      <w:sz w:val="20"/>
      <w:szCs w:val="20"/>
      <w:lang w:eastAsia="ja-JP"/>
    </w:rPr>
  </w:style>
  <w:style w:type="paragraph" w:styleId="CommentSubject">
    <w:name w:val="annotation subject"/>
    <w:basedOn w:val="CommentText"/>
    <w:next w:val="CommentText"/>
    <w:link w:val="CommentSubjectChar"/>
    <w:uiPriority w:val="99"/>
    <w:semiHidden/>
    <w:unhideWhenUsed/>
    <w:rsid w:val="00E24E49"/>
    <w:rPr>
      <w:b/>
      <w:bCs/>
    </w:rPr>
  </w:style>
  <w:style w:type="character" w:customStyle="1" w:styleId="CommentSubjectChar">
    <w:name w:val="Comment Subject Char"/>
    <w:basedOn w:val="CommentTextChar"/>
    <w:link w:val="CommentSubject"/>
    <w:uiPriority w:val="99"/>
    <w:semiHidden/>
    <w:rsid w:val="00E24E49"/>
    <w:rPr>
      <w:rFonts w:ascii="Times New Roman" w:eastAsia="MS Gothic" w:hAnsi="Times New Roman" w:cs="MinionPro-Regular"/>
      <w:b/>
      <w:bCs/>
      <w:color w:val="000000" w:themeColor="text1"/>
      <w:spacing w:val="5"/>
      <w:sz w:val="20"/>
      <w:szCs w:val="20"/>
      <w:lang w:eastAsia="ja-JP"/>
    </w:rPr>
  </w:style>
  <w:style w:type="paragraph" w:styleId="Revision">
    <w:name w:val="Revision"/>
    <w:hidden/>
    <w:uiPriority w:val="99"/>
    <w:semiHidden/>
    <w:rsid w:val="00EC0CE4"/>
    <w:pPr>
      <w:ind w:left="0"/>
      <w:jc w:val="left"/>
    </w:pPr>
    <w:rPr>
      <w:rFonts w:ascii="Times New Roman" w:eastAsia="MS Gothic" w:hAnsi="Times New Roman" w:cs="MinionPro-Regular"/>
      <w:color w:val="000000" w:themeColor="text1"/>
      <w:spacing w:val="5"/>
      <w:szCs w:val="20"/>
      <w:lang w:eastAsia="ja-JP"/>
    </w:rPr>
  </w:style>
  <w:style w:type="paragraph" w:styleId="HTMLPreformatted">
    <w:name w:val="HTML Preformatted"/>
    <w:basedOn w:val="Normal"/>
    <w:link w:val="HTMLPreformattedChar"/>
    <w:semiHidden/>
    <w:rsid w:val="00EC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color w:val="auto"/>
      <w:spacing w:val="0"/>
      <w:sz w:val="20"/>
      <w:lang w:eastAsia="en-US"/>
    </w:rPr>
  </w:style>
  <w:style w:type="character" w:customStyle="1" w:styleId="HTMLPreformattedChar">
    <w:name w:val="HTML Preformatted Char"/>
    <w:basedOn w:val="DefaultParagraphFont"/>
    <w:link w:val="HTMLPreformatted"/>
    <w:semiHidden/>
    <w:rsid w:val="00EC0CE4"/>
    <w:rPr>
      <w:rFonts w:ascii="Courier New" w:eastAsia="Courier New" w:hAnsi="Courier New" w:cs="Courier New"/>
      <w:sz w:val="20"/>
      <w:szCs w:val="20"/>
    </w:rPr>
  </w:style>
  <w:style w:type="paragraph" w:customStyle="1" w:styleId="BGHScheduleL1">
    <w:name w:val="BGH Schedule L1"/>
    <w:basedOn w:val="Heading1"/>
    <w:link w:val="BGHScheduleL1Char"/>
    <w:qFormat/>
    <w:rsid w:val="00FC29DC"/>
    <w:pPr>
      <w:keepLines w:val="0"/>
      <w:numPr>
        <w:numId w:val="8"/>
      </w:numPr>
      <w:tabs>
        <w:tab w:val="left" w:pos="360"/>
      </w:tabs>
      <w:spacing w:before="200" w:after="0"/>
      <w:jc w:val="both"/>
    </w:pPr>
    <w:rPr>
      <w:rFonts w:ascii="Calibri" w:eastAsia="Times New Roman" w:hAnsi="Calibri" w:cs="Times New Roman"/>
      <w:color w:val="365F91" w:themeColor="accent1" w:themeShade="BF"/>
      <w:spacing w:val="0"/>
      <w:kern w:val="32"/>
      <w:sz w:val="20"/>
      <w:szCs w:val="32"/>
      <w:lang w:val="x-none" w:eastAsia="x-none"/>
    </w:rPr>
  </w:style>
  <w:style w:type="character" w:customStyle="1" w:styleId="BGHScheduleL1Char">
    <w:name w:val="BGH Schedule L1 Char"/>
    <w:basedOn w:val="Heading1Char"/>
    <w:link w:val="BGHScheduleL1"/>
    <w:rsid w:val="00FC29DC"/>
    <w:rPr>
      <w:rFonts w:ascii="Calibri" w:eastAsia="Times New Roman" w:hAnsi="Calibri" w:cs="Times New Roman"/>
      <w:b/>
      <w:bCs/>
      <w:color w:val="365F91" w:themeColor="accent1" w:themeShade="BF"/>
      <w:kern w:val="32"/>
      <w:sz w:val="20"/>
      <w:szCs w:val="32"/>
      <w:lang w:val="x-none" w:eastAsia="x-none"/>
    </w:rPr>
  </w:style>
  <w:style w:type="paragraph" w:customStyle="1" w:styleId="BGHScheduleL2">
    <w:name w:val="BGH Schedule L2"/>
    <w:basedOn w:val="Heading2"/>
    <w:qFormat/>
    <w:rsid w:val="00FC29DC"/>
    <w:pPr>
      <w:keepLines w:val="0"/>
      <w:numPr>
        <w:ilvl w:val="1"/>
        <w:numId w:val="8"/>
      </w:numPr>
      <w:tabs>
        <w:tab w:val="num" w:pos="360"/>
        <w:tab w:val="left" w:pos="504"/>
      </w:tabs>
      <w:spacing w:before="120"/>
      <w:ind w:left="0" w:firstLine="0"/>
      <w:jc w:val="both"/>
    </w:pPr>
    <w:rPr>
      <w:rFonts w:ascii="Calibri" w:eastAsiaTheme="majorEastAsia" w:hAnsi="Calibri" w:cstheme="majorBidi"/>
      <w:b w:val="0"/>
      <w:spacing w:val="0"/>
      <w:sz w:val="20"/>
      <w:lang w:eastAsia="en-US"/>
    </w:rPr>
  </w:style>
  <w:style w:type="paragraph" w:customStyle="1" w:styleId="BGHScheduleL3">
    <w:name w:val="BGH Schedule L3"/>
    <w:basedOn w:val="Normal"/>
    <w:qFormat/>
    <w:rsid w:val="00FC29DC"/>
    <w:pPr>
      <w:keepNext/>
      <w:numPr>
        <w:ilvl w:val="2"/>
        <w:numId w:val="8"/>
      </w:numPr>
      <w:tabs>
        <w:tab w:val="num" w:pos="360"/>
        <w:tab w:val="left" w:pos="648"/>
      </w:tabs>
      <w:spacing w:after="0"/>
      <w:ind w:left="936" w:hanging="576"/>
      <w:jc w:val="both"/>
      <w:outlineLvl w:val="2"/>
    </w:pPr>
    <w:rPr>
      <w:rFonts w:ascii="Calibri" w:eastAsia="Times New Roman" w:hAnsi="Calibri" w:cs="Times New Roman"/>
      <w:bCs/>
      <w:color w:val="auto"/>
      <w:spacing w:val="0"/>
      <w:sz w:val="20"/>
      <w:szCs w:val="26"/>
      <w:lang w:val="x-none" w:eastAsia="x-none"/>
    </w:rPr>
  </w:style>
  <w:style w:type="paragraph" w:customStyle="1" w:styleId="BGHScheduleL4">
    <w:name w:val="BGH Schedule L4"/>
    <w:basedOn w:val="Heading4"/>
    <w:qFormat/>
    <w:rsid w:val="00FC29DC"/>
    <w:pPr>
      <w:keepLines w:val="0"/>
      <w:numPr>
        <w:ilvl w:val="3"/>
        <w:numId w:val="8"/>
      </w:numPr>
      <w:tabs>
        <w:tab w:val="num" w:pos="360"/>
      </w:tabs>
      <w:spacing w:before="0"/>
      <w:ind w:left="1440" w:hanging="720"/>
      <w:jc w:val="both"/>
    </w:pPr>
    <w:rPr>
      <w:rFonts w:ascii="Calibri" w:eastAsia="Times New Roman" w:hAnsi="Calibri" w:cs="Times New Roman"/>
      <w:i w:val="0"/>
      <w:iCs w:val="0"/>
      <w:color w:val="auto"/>
      <w:spacing w:val="0"/>
      <w:sz w:val="20"/>
      <w:szCs w:val="28"/>
      <w:lang w:eastAsia="x-none"/>
    </w:rPr>
  </w:style>
  <w:style w:type="character" w:customStyle="1" w:styleId="Heading4Char">
    <w:name w:val="Heading 4 Char"/>
    <w:basedOn w:val="DefaultParagraphFont"/>
    <w:link w:val="Heading4"/>
    <w:uiPriority w:val="9"/>
    <w:semiHidden/>
    <w:rsid w:val="00FC29DC"/>
    <w:rPr>
      <w:rFonts w:asciiTheme="majorHAnsi" w:eastAsiaTheme="majorEastAsia" w:hAnsiTheme="majorHAnsi" w:cstheme="majorBidi"/>
      <w:i/>
      <w:iCs/>
      <w:color w:val="365F91" w:themeColor="accent1" w:themeShade="BF"/>
      <w:spacing w:val="5"/>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19520">
      <w:bodyDiv w:val="1"/>
      <w:marLeft w:val="0"/>
      <w:marRight w:val="0"/>
      <w:marTop w:val="0"/>
      <w:marBottom w:val="0"/>
      <w:divBdr>
        <w:top w:val="none" w:sz="0" w:space="0" w:color="auto"/>
        <w:left w:val="none" w:sz="0" w:space="0" w:color="auto"/>
        <w:bottom w:val="none" w:sz="0" w:space="0" w:color="auto"/>
        <w:right w:val="none" w:sz="0" w:space="0" w:color="auto"/>
      </w:divBdr>
    </w:div>
    <w:div w:id="463618751">
      <w:bodyDiv w:val="1"/>
      <w:marLeft w:val="0"/>
      <w:marRight w:val="0"/>
      <w:marTop w:val="0"/>
      <w:marBottom w:val="0"/>
      <w:divBdr>
        <w:top w:val="none" w:sz="0" w:space="0" w:color="auto"/>
        <w:left w:val="none" w:sz="0" w:space="0" w:color="auto"/>
        <w:bottom w:val="none" w:sz="0" w:space="0" w:color="auto"/>
        <w:right w:val="none" w:sz="0" w:space="0" w:color="auto"/>
      </w:divBdr>
    </w:div>
    <w:div w:id="1644232930">
      <w:bodyDiv w:val="1"/>
      <w:marLeft w:val="0"/>
      <w:marRight w:val="0"/>
      <w:marTop w:val="0"/>
      <w:marBottom w:val="0"/>
      <w:divBdr>
        <w:top w:val="none" w:sz="0" w:space="0" w:color="auto"/>
        <w:left w:val="none" w:sz="0" w:space="0" w:color="auto"/>
        <w:bottom w:val="none" w:sz="0" w:space="0" w:color="auto"/>
        <w:right w:val="none" w:sz="0" w:space="0" w:color="auto"/>
      </w:divBdr>
    </w:div>
    <w:div w:id="21375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Danielle (RIS-ATL)</dc:creator>
  <cp:lastModifiedBy>Halacy, Shelly</cp:lastModifiedBy>
  <cp:revision>2</cp:revision>
  <dcterms:created xsi:type="dcterms:W3CDTF">2024-02-02T20:05:00Z</dcterms:created>
  <dcterms:modified xsi:type="dcterms:W3CDTF">2024-02-02T20:05:00Z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2021-08-27T17:27:08Z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16c9e38f-2c2a-42e5-b1dd-519be759b408</vt:lpwstr>
  </property>
  <property fmtid="{D5CDD505-2E9C-101B-9397-08002B2CF9AE}" pid="8" name="MSIP_Label_549ac42a-3eb4-4074-b885-aea26bd6241e_ContentBits">
    <vt:lpwstr>0</vt:lpwstr>
  </property>
</Properties>
</file>