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42" w:lineRule="auto" w:before="99"/>
        <w:ind w:left="1805" w:right="2534"/>
      </w:pPr>
      <w:r>
        <w:rPr/>
        <w:drawing>
          <wp:anchor distT="0" distB="0" distL="0" distR="0" allowOverlap="1" layoutInCell="1" locked="0" behindDoc="1" simplePos="0" relativeHeight="487368192">
            <wp:simplePos x="0" y="0"/>
            <wp:positionH relativeFrom="page">
              <wp:posOffset>877824</wp:posOffset>
            </wp:positionH>
            <wp:positionV relativeFrom="page">
              <wp:posOffset>0</wp:posOffset>
            </wp:positionV>
            <wp:extent cx="6894576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57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SUPPLEMENTAL WATERSHED PLAN NO. 1</w:t>
      </w:r>
      <w:r>
        <w:rPr>
          <w:spacing w:val="40"/>
        </w:rPr>
        <w:t> </w:t>
      </w:r>
      <w:r>
        <w:rPr/>
        <w:t>AND EN�RONMENTAL</w:t>
      </w:r>
      <w:r>
        <w:rPr>
          <w:spacing w:val="-3"/>
        </w:rPr>
        <w:t> </w:t>
      </w:r>
      <w:r>
        <w:rPr/>
        <w:t>ASSESSMENTFOR THE UTABA </w:t>
      </w:r>
      <w:r>
        <w:rPr/>
        <w:t>DAM REHABILITATION PROJECT</w:t>
      </w:r>
    </w:p>
    <w:p>
      <w:pPr>
        <w:pStyle w:val="Title"/>
        <w:spacing w:line="266" w:lineRule="exact"/>
        <w:ind w:firstLine="0"/>
      </w:pPr>
      <w:r>
        <w:rPr/>
        <w:t>WATERSHED</w:t>
      </w:r>
      <w:r>
        <w:rPr>
          <w:spacing w:val="-9"/>
        </w:rPr>
        <w:t> </w:t>
      </w:r>
      <w:r>
        <w:rPr/>
        <w:t>WORK</w:t>
      </w:r>
      <w:r>
        <w:rPr>
          <w:spacing w:val="-7"/>
        </w:rPr>
        <w:t> </w:t>
      </w:r>
      <w:r>
        <w:rPr/>
        <w:t>PLAN</w:t>
      </w:r>
      <w:r>
        <w:rPr>
          <w:spacing w:val="-15"/>
        </w:rPr>
        <w:t> </w:t>
      </w:r>
      <w:r>
        <w:rPr>
          <w:spacing w:val="-2"/>
        </w:rPr>
        <w:t>AGREEMENT</w:t>
      </w:r>
    </w:p>
    <w:p>
      <w:pPr>
        <w:spacing w:before="124"/>
        <w:ind w:left="2" w:right="732" w:firstLine="0"/>
        <w:jc w:val="center"/>
        <w:rPr>
          <w:sz w:val="22"/>
        </w:rPr>
      </w:pPr>
      <w:r>
        <w:rPr>
          <w:spacing w:val="-2"/>
          <w:sz w:val="22"/>
        </w:rPr>
        <w:t>between</w:t>
      </w:r>
    </w:p>
    <w:p>
      <w:pPr>
        <w:spacing w:before="251"/>
        <w:ind w:left="7" w:right="732" w:firstLine="0"/>
        <w:jc w:val="center"/>
        <w:rPr>
          <w:sz w:val="22"/>
        </w:rPr>
      </w:pPr>
      <w:r>
        <w:rPr>
          <w:sz w:val="22"/>
        </w:rPr>
        <w:t>Weber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County</w:t>
      </w:r>
    </w:p>
    <w:p>
      <w:pPr>
        <w:spacing w:line="477" w:lineRule="auto" w:before="1"/>
        <w:ind w:left="3186" w:right="3909" w:firstLine="0"/>
        <w:jc w:val="center"/>
        <w:rPr>
          <w:sz w:val="22"/>
        </w:rPr>
      </w:pPr>
      <w:r>
        <w:rPr>
          <w:sz w:val="22"/>
        </w:rPr>
        <w:t>(Referred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8"/>
          <w:sz w:val="22"/>
        </w:rPr>
        <w:t> </w:t>
      </w:r>
      <w:r>
        <w:rPr>
          <w:sz w:val="22"/>
        </w:rPr>
        <w:t>herein</w:t>
      </w:r>
      <w:r>
        <w:rPr>
          <w:spacing w:val="-9"/>
          <w:sz w:val="22"/>
        </w:rPr>
        <w:t> </w:t>
      </w:r>
      <w:r>
        <w:rPr>
          <w:sz w:val="22"/>
        </w:rPr>
        <w:t>as</w:t>
      </w:r>
      <w:r>
        <w:rPr>
          <w:spacing w:val="-16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sponsor) and the</w:t>
      </w:r>
    </w:p>
    <w:p>
      <w:pPr>
        <w:spacing w:line="252" w:lineRule="exact" w:before="9"/>
        <w:ind w:left="8" w:right="732" w:firstLine="0"/>
        <w:jc w:val="center"/>
        <w:rPr>
          <w:sz w:val="22"/>
        </w:rPr>
      </w:pPr>
      <w:r>
        <w:rPr>
          <w:sz w:val="22"/>
        </w:rPr>
        <w:t>Natural</w:t>
      </w:r>
      <w:r>
        <w:rPr>
          <w:spacing w:val="-9"/>
          <w:sz w:val="22"/>
        </w:rPr>
        <w:t> </w:t>
      </w:r>
      <w:r>
        <w:rPr>
          <w:sz w:val="22"/>
        </w:rPr>
        <w:t>Resources</w:t>
      </w:r>
      <w:r>
        <w:rPr>
          <w:spacing w:val="-14"/>
          <w:sz w:val="22"/>
        </w:rPr>
        <w:t> </w:t>
      </w:r>
      <w:r>
        <w:rPr>
          <w:sz w:val="22"/>
        </w:rPr>
        <w:t>Conservation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Service,</w:t>
      </w:r>
    </w:p>
    <w:p>
      <w:pPr>
        <w:spacing w:before="0"/>
        <w:ind w:left="3595" w:right="3392" w:hanging="47"/>
        <w:jc w:val="left"/>
        <w:rPr>
          <w:sz w:val="22"/>
        </w:rPr>
      </w:pPr>
      <w:r>
        <w:rPr>
          <w:sz w:val="22"/>
        </w:rPr>
        <w:t>U.S.</w:t>
      </w:r>
      <w:r>
        <w:rPr>
          <w:spacing w:val="-15"/>
          <w:sz w:val="22"/>
        </w:rPr>
        <w:t> </w:t>
      </w:r>
      <w:r>
        <w:rPr>
          <w:sz w:val="22"/>
        </w:rPr>
        <w:t>Department</w:t>
      </w:r>
      <w:r>
        <w:rPr>
          <w:spacing w:val="-15"/>
          <w:sz w:val="22"/>
        </w:rPr>
        <w:t> </w:t>
      </w:r>
      <w:r>
        <w:rPr>
          <w:sz w:val="22"/>
        </w:rPr>
        <w:t>of</w:t>
      </w:r>
      <w:r>
        <w:rPr>
          <w:spacing w:val="-15"/>
          <w:sz w:val="22"/>
        </w:rPr>
        <w:t> </w:t>
      </w:r>
      <w:r>
        <w:rPr>
          <w:sz w:val="22"/>
        </w:rPr>
        <w:t>Agriculture (Referred to herein</w:t>
      </w:r>
      <w:r>
        <w:rPr>
          <w:spacing w:val="-6"/>
          <w:sz w:val="22"/>
        </w:rPr>
        <w:t> </w:t>
      </w:r>
      <w:r>
        <w:rPr>
          <w:sz w:val="22"/>
        </w:rPr>
        <w:t>as NRCS)</w:t>
      </w:r>
    </w:p>
    <w:p>
      <w:pPr>
        <w:pStyle w:val="BodyText"/>
        <w:ind w:firstLine="0"/>
        <w:rPr>
          <w:sz w:val="22"/>
        </w:rPr>
      </w:pPr>
    </w:p>
    <w:p>
      <w:pPr>
        <w:pStyle w:val="BodyText"/>
        <w:spacing w:before="6"/>
        <w:ind w:firstLine="0"/>
        <w:rPr>
          <w:sz w:val="22"/>
        </w:rPr>
      </w:pPr>
    </w:p>
    <w:p>
      <w:pPr>
        <w:spacing w:line="240" w:lineRule="auto" w:before="0"/>
        <w:ind w:left="349" w:right="1065" w:hanging="1"/>
        <w:jc w:val="both"/>
        <w:rPr>
          <w:sz w:val="24"/>
        </w:rPr>
      </w:pPr>
      <w:r>
        <w:rPr>
          <w:b/>
          <w:sz w:val="24"/>
        </w:rPr>
        <w:t>Whereas,</w:t>
      </w:r>
      <w:r>
        <w:rPr>
          <w:b/>
          <w:spacing w:val="-6"/>
          <w:sz w:val="24"/>
        </w:rPr>
        <w:t> </w:t>
      </w:r>
      <w:r>
        <w:rPr>
          <w:sz w:val="24"/>
        </w:rPr>
        <w:t>there has</w:t>
      </w:r>
      <w:r>
        <w:rPr>
          <w:spacing w:val="-17"/>
          <w:sz w:val="24"/>
        </w:rPr>
        <w:t> </w:t>
      </w:r>
      <w:r>
        <w:rPr>
          <w:sz w:val="24"/>
        </w:rPr>
        <w:t>been</w:t>
      </w:r>
      <w:r>
        <w:rPr>
          <w:spacing w:val="-17"/>
          <w:sz w:val="24"/>
        </w:rPr>
        <w:t> </w:t>
      </w:r>
      <w:r>
        <w:rPr>
          <w:sz w:val="24"/>
        </w:rPr>
        <w:t>developed</w:t>
      </w:r>
      <w:r>
        <w:rPr>
          <w:spacing w:val="-16"/>
          <w:sz w:val="24"/>
        </w:rPr>
        <w:t> </w:t>
      </w:r>
      <w:r>
        <w:rPr>
          <w:sz w:val="24"/>
        </w:rPr>
        <w:t>through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cooperative</w:t>
      </w:r>
      <w:r>
        <w:rPr>
          <w:spacing w:val="-5"/>
          <w:sz w:val="24"/>
        </w:rPr>
        <w:t> </w:t>
      </w:r>
      <w:r>
        <w:rPr>
          <w:sz w:val="24"/>
        </w:rPr>
        <w:t>efforts</w:t>
      </w:r>
      <w:r>
        <w:rPr>
          <w:spacing w:val="-17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 Sponsors</w:t>
      </w:r>
      <w:r>
        <w:rPr>
          <w:spacing w:val="-17"/>
          <w:sz w:val="24"/>
        </w:rPr>
        <w:t> </w:t>
      </w:r>
      <w:r>
        <w:rPr>
          <w:sz w:val="24"/>
        </w:rPr>
        <w:t>and NRCS</w:t>
      </w:r>
      <w:r>
        <w:rPr>
          <w:spacing w:val="-17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Supplemental</w:t>
      </w:r>
      <w:r>
        <w:rPr>
          <w:spacing w:val="-17"/>
          <w:sz w:val="24"/>
        </w:rPr>
        <w:t> </w:t>
      </w:r>
      <w:r>
        <w:rPr>
          <w:sz w:val="24"/>
        </w:rPr>
        <w:t>watershed</w:t>
      </w:r>
      <w:r>
        <w:rPr>
          <w:spacing w:val="-16"/>
          <w:sz w:val="24"/>
        </w:rPr>
        <w:t> </w:t>
      </w:r>
      <w:r>
        <w:rPr>
          <w:sz w:val="24"/>
        </w:rPr>
        <w:t>project</w:t>
      </w:r>
      <w:r>
        <w:rPr>
          <w:spacing w:val="-15"/>
          <w:sz w:val="24"/>
        </w:rPr>
        <w:t> </w:t>
      </w:r>
      <w:r>
        <w:rPr>
          <w:sz w:val="24"/>
        </w:rPr>
        <w:t>plan No.</w:t>
      </w:r>
      <w:r>
        <w:rPr>
          <w:spacing w:val="-17"/>
          <w:sz w:val="24"/>
        </w:rPr>
        <w:t> </w:t>
      </w:r>
      <w:r>
        <w:rPr>
          <w:sz w:val="24"/>
        </w:rPr>
        <w:t>1</w:t>
      </w:r>
      <w:r>
        <w:rPr>
          <w:spacing w:val="-11"/>
          <w:sz w:val="24"/>
        </w:rPr>
        <w:t> </w:t>
      </w:r>
      <w:r>
        <w:rPr>
          <w:sz w:val="24"/>
        </w:rPr>
        <w:t>executed</w:t>
      </w:r>
      <w:r>
        <w:rPr>
          <w:spacing w:val="-13"/>
          <w:sz w:val="24"/>
        </w:rPr>
        <w:t> </w:t>
      </w:r>
      <w:r>
        <w:rPr>
          <w:sz w:val="24"/>
        </w:rPr>
        <w:t>on May</w:t>
      </w:r>
      <w:r>
        <w:rPr>
          <w:spacing w:val="-17"/>
          <w:sz w:val="24"/>
        </w:rPr>
        <w:t> </w:t>
      </w:r>
      <w:r>
        <w:rPr>
          <w:sz w:val="24"/>
        </w:rPr>
        <w:t>11, 1959</w:t>
      </w:r>
      <w:r>
        <w:rPr>
          <w:spacing w:val="-11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works of</w:t>
      </w:r>
      <w:r>
        <w:rPr>
          <w:spacing w:val="-7"/>
          <w:sz w:val="24"/>
        </w:rPr>
        <w:t> </w:t>
      </w:r>
      <w:r>
        <w:rPr>
          <w:sz w:val="24"/>
        </w:rPr>
        <w:t>improvement</w:t>
      </w:r>
      <w:r>
        <w:rPr>
          <w:spacing w:val="-17"/>
          <w:sz w:val="24"/>
        </w:rPr>
        <w:t> </w:t>
      </w:r>
      <w:r>
        <w:rPr>
          <w:sz w:val="24"/>
        </w:rPr>
        <w:t>for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North Fork</w:t>
      </w:r>
      <w:r>
        <w:rPr>
          <w:spacing w:val="-13"/>
          <w:sz w:val="24"/>
        </w:rPr>
        <w:t> </w:t>
      </w:r>
      <w:r>
        <w:rPr>
          <w:sz w:val="24"/>
        </w:rPr>
        <w:t>Ogden</w:t>
      </w:r>
      <w:r>
        <w:rPr>
          <w:spacing w:val="-17"/>
          <w:sz w:val="24"/>
        </w:rPr>
        <w:t> </w:t>
      </w:r>
      <w:r>
        <w:rPr>
          <w:sz w:val="24"/>
        </w:rPr>
        <w:t>River</w:t>
      </w:r>
      <w:r>
        <w:rPr>
          <w:spacing w:val="-16"/>
          <w:sz w:val="24"/>
        </w:rPr>
        <w:t> </w:t>
      </w:r>
      <w:r>
        <w:rPr>
          <w:sz w:val="24"/>
        </w:rPr>
        <w:t>Watershed,</w:t>
      </w:r>
      <w:r>
        <w:rPr>
          <w:spacing w:val="15"/>
          <w:sz w:val="24"/>
        </w:rPr>
        <w:t> </w:t>
      </w:r>
      <w:r>
        <w:rPr>
          <w:sz w:val="24"/>
        </w:rPr>
        <w:t>State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UT,</w:t>
      </w:r>
      <w:r>
        <w:rPr>
          <w:spacing w:val="-4"/>
          <w:sz w:val="24"/>
        </w:rPr>
        <w:t> </w:t>
      </w:r>
      <w:r>
        <w:rPr>
          <w:sz w:val="24"/>
        </w:rPr>
        <w:t>due</w:t>
      </w:r>
      <w:r>
        <w:rPr>
          <w:spacing w:val="-12"/>
          <w:sz w:val="24"/>
        </w:rPr>
        <w:t> </w:t>
      </w:r>
      <w:r>
        <w:rPr>
          <w:sz w:val="24"/>
        </w:rPr>
        <w:t>to</w:t>
      </w:r>
      <w:r>
        <w:rPr>
          <w:spacing w:val="-14"/>
          <w:sz w:val="24"/>
        </w:rPr>
        <w:t> </w:t>
      </w:r>
      <w:r>
        <w:rPr>
          <w:sz w:val="24"/>
        </w:rPr>
        <w:t>structural deficiencies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flood</w:t>
      </w:r>
      <w:r>
        <w:rPr>
          <w:spacing w:val="-9"/>
          <w:sz w:val="24"/>
        </w:rPr>
        <w:t> </w:t>
      </w:r>
      <w:r>
        <w:rPr>
          <w:sz w:val="24"/>
        </w:rPr>
        <w:t>damages,</w:t>
      </w:r>
      <w:r>
        <w:rPr>
          <w:spacing w:val="40"/>
          <w:sz w:val="24"/>
        </w:rPr>
        <w:t> </w:t>
      </w:r>
      <w:r>
        <w:rPr>
          <w:sz w:val="24"/>
        </w:rPr>
        <w:t>hereinafter</w:t>
      </w:r>
      <w:r>
        <w:rPr>
          <w:spacing w:val="-6"/>
          <w:sz w:val="24"/>
        </w:rPr>
        <w:t> </w:t>
      </w:r>
      <w:r>
        <w:rPr>
          <w:sz w:val="24"/>
        </w:rPr>
        <w:t>referred to as</w:t>
      </w:r>
      <w:r>
        <w:rPr>
          <w:spacing w:val="-5"/>
          <w:sz w:val="24"/>
        </w:rPr>
        <w:t> </w:t>
      </w:r>
      <w:r>
        <w:rPr>
          <w:sz w:val="24"/>
        </w:rPr>
        <w:t>the watershed</w:t>
      </w:r>
      <w:r>
        <w:rPr>
          <w:spacing w:val="-7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plan or plan, which plan is annexed to and</w:t>
      </w:r>
      <w:r>
        <w:rPr>
          <w:spacing w:val="-4"/>
          <w:sz w:val="24"/>
        </w:rPr>
        <w:t> </w:t>
      </w:r>
      <w:r>
        <w:rPr>
          <w:sz w:val="24"/>
        </w:rPr>
        <w:t>made a</w:t>
      </w:r>
      <w:r>
        <w:rPr>
          <w:spacing w:val="-1"/>
          <w:sz w:val="24"/>
        </w:rPr>
        <w:t> </w:t>
      </w:r>
      <w:r>
        <w:rPr>
          <w:sz w:val="24"/>
        </w:rPr>
        <w:t>part of this agreement.</w:t>
      </w:r>
    </w:p>
    <w:p>
      <w:pPr>
        <w:pStyle w:val="BodyText"/>
        <w:spacing w:before="245"/>
        <w:ind w:firstLine="0"/>
        <w:rPr>
          <w:sz w:val="24"/>
        </w:rPr>
      </w:pPr>
    </w:p>
    <w:p>
      <w:pPr>
        <w:spacing w:line="240" w:lineRule="auto" w:before="1"/>
        <w:ind w:left="355" w:right="1080" w:hanging="8"/>
        <w:jc w:val="both"/>
        <w:rPr>
          <w:sz w:val="24"/>
        </w:rPr>
      </w:pPr>
      <w:r>
        <w:rPr>
          <w:b/>
          <w:sz w:val="24"/>
        </w:rPr>
        <w:t>Whereas, </w:t>
      </w:r>
      <w:r>
        <w:rPr>
          <w:sz w:val="24"/>
        </w:rPr>
        <w:t>application has heretofore been made to the Secretary of Agriculture by the sponsors</w:t>
      </w:r>
      <w:r>
        <w:rPr>
          <w:spacing w:val="-17"/>
          <w:sz w:val="24"/>
        </w:rPr>
        <w:t> </w:t>
      </w:r>
      <w:r>
        <w:rPr>
          <w:sz w:val="24"/>
        </w:rPr>
        <w:t>for</w:t>
      </w:r>
      <w:r>
        <w:rPr>
          <w:spacing w:val="-17"/>
          <w:sz w:val="24"/>
        </w:rPr>
        <w:t> </w:t>
      </w:r>
      <w:r>
        <w:rPr>
          <w:sz w:val="24"/>
        </w:rPr>
        <w:t>assistance</w:t>
      </w:r>
      <w:r>
        <w:rPr>
          <w:spacing w:val="-16"/>
          <w:sz w:val="24"/>
        </w:rPr>
        <w:t> </w:t>
      </w:r>
      <w:r>
        <w:rPr>
          <w:sz w:val="24"/>
        </w:rPr>
        <w:t>in</w:t>
      </w:r>
      <w:r>
        <w:rPr>
          <w:spacing w:val="-17"/>
          <w:sz w:val="24"/>
        </w:rPr>
        <w:t> </w:t>
      </w:r>
      <w:r>
        <w:rPr>
          <w:sz w:val="24"/>
        </w:rPr>
        <w:t>preparing</w:t>
      </w:r>
      <w:r>
        <w:rPr>
          <w:spacing w:val="-17"/>
          <w:sz w:val="24"/>
        </w:rPr>
        <w:t>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plan</w:t>
      </w:r>
      <w:r>
        <w:rPr>
          <w:spacing w:val="-16"/>
          <w:sz w:val="24"/>
        </w:rPr>
        <w:t> </w:t>
      </w:r>
      <w:r>
        <w:rPr>
          <w:sz w:val="24"/>
        </w:rPr>
        <w:t>for</w:t>
      </w:r>
      <w:r>
        <w:rPr>
          <w:spacing w:val="-17"/>
          <w:sz w:val="24"/>
        </w:rPr>
        <w:t> </w:t>
      </w:r>
      <w:r>
        <w:rPr>
          <w:sz w:val="24"/>
        </w:rPr>
        <w:t>works</w:t>
      </w:r>
      <w:r>
        <w:rPr>
          <w:spacing w:val="-17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improvement</w:t>
      </w:r>
      <w:r>
        <w:rPr>
          <w:spacing w:val="-17"/>
          <w:sz w:val="24"/>
        </w:rPr>
        <w:t> </w:t>
      </w:r>
      <w:r>
        <w:rPr>
          <w:sz w:val="24"/>
        </w:rPr>
        <w:t>for</w:t>
      </w:r>
      <w:r>
        <w:rPr>
          <w:spacing w:val="5"/>
          <w:sz w:val="24"/>
        </w:rPr>
        <w:t> </w:t>
      </w:r>
      <w:r>
        <w:rPr>
          <w:sz w:val="24"/>
        </w:rPr>
        <w:t>Utaba</w:t>
      </w:r>
      <w:r>
        <w:rPr>
          <w:spacing w:val="-1"/>
          <w:sz w:val="24"/>
        </w:rPr>
        <w:t> </w:t>
      </w:r>
      <w:r>
        <w:rPr>
          <w:sz w:val="24"/>
        </w:rPr>
        <w:t>Retarding Dam, North Fork Ogden River Watershed, State of Utah under the authority of the Watershed Protection</w:t>
      </w:r>
      <w:r>
        <w:rPr>
          <w:spacing w:val="-2"/>
          <w:sz w:val="24"/>
        </w:rPr>
        <w:t> </w:t>
      </w:r>
      <w:r>
        <w:rPr>
          <w:sz w:val="24"/>
        </w:rPr>
        <w:t>and Flood Prevention</w:t>
      </w:r>
      <w:r>
        <w:rPr>
          <w:spacing w:val="-14"/>
          <w:sz w:val="24"/>
        </w:rPr>
        <w:t> </w:t>
      </w:r>
      <w:r>
        <w:rPr>
          <w:sz w:val="24"/>
        </w:rPr>
        <w:t>Act, as</w:t>
      </w:r>
      <w:r>
        <w:rPr>
          <w:spacing w:val="-4"/>
          <w:sz w:val="24"/>
        </w:rPr>
        <w:t> </w:t>
      </w:r>
      <w:r>
        <w:rPr>
          <w:sz w:val="24"/>
        </w:rPr>
        <w:t>amended (16 U.S.C. Sections</w:t>
      </w:r>
      <w:r>
        <w:rPr>
          <w:spacing w:val="-17"/>
          <w:sz w:val="24"/>
        </w:rPr>
        <w:t> </w:t>
      </w:r>
      <w:r>
        <w:rPr>
          <w:sz w:val="24"/>
        </w:rPr>
        <w:t>1001 to 1008, 1010, and 1012); and</w:t>
      </w:r>
    </w:p>
    <w:p>
      <w:pPr>
        <w:pStyle w:val="BodyText"/>
        <w:spacing w:before="239"/>
        <w:ind w:firstLine="0"/>
        <w:rPr>
          <w:sz w:val="24"/>
        </w:rPr>
      </w:pPr>
    </w:p>
    <w:p>
      <w:pPr>
        <w:spacing w:line="237" w:lineRule="auto" w:before="0"/>
        <w:ind w:left="361" w:right="1069" w:hanging="6"/>
        <w:jc w:val="both"/>
        <w:rPr>
          <w:sz w:val="24"/>
        </w:rPr>
      </w:pPr>
      <w:r>
        <w:rPr>
          <w:b/>
          <w:sz w:val="24"/>
        </w:rPr>
        <w:t>Whereas, </w:t>
      </w:r>
      <w:r>
        <w:rPr>
          <w:sz w:val="24"/>
        </w:rPr>
        <w:t>the responsibility for administration of the Watershed Protection and Flood Prevention</w:t>
      </w:r>
      <w:r>
        <w:rPr>
          <w:spacing w:val="-6"/>
          <w:sz w:val="24"/>
        </w:rPr>
        <w:t> </w:t>
      </w:r>
      <w:r>
        <w:rPr>
          <w:sz w:val="24"/>
        </w:rPr>
        <w:t>Act,</w:t>
      </w:r>
      <w:r>
        <w:rPr>
          <w:spacing w:val="34"/>
          <w:sz w:val="24"/>
        </w:rPr>
        <w:t> </w:t>
      </w:r>
      <w:r>
        <w:rPr>
          <w:sz w:val="24"/>
        </w:rPr>
        <w:t>has</w:t>
      </w:r>
      <w:r>
        <w:rPr>
          <w:spacing w:val="-7"/>
          <w:sz w:val="24"/>
        </w:rPr>
        <w:t> </w:t>
      </w:r>
      <w:r>
        <w:rPr>
          <w:sz w:val="24"/>
        </w:rPr>
        <w:t>been assigned</w:t>
      </w:r>
      <w:r>
        <w:rPr>
          <w:spacing w:val="-2"/>
          <w:sz w:val="24"/>
        </w:rPr>
        <w:t> </w:t>
      </w:r>
      <w:r>
        <w:rPr>
          <w:sz w:val="24"/>
        </w:rPr>
        <w:t>by the Secretary of Agriculture to the NRCS; and</w:t>
      </w:r>
    </w:p>
    <w:p>
      <w:pPr>
        <w:pStyle w:val="BodyText"/>
        <w:spacing w:before="238"/>
        <w:ind w:firstLine="0"/>
        <w:rPr>
          <w:sz w:val="24"/>
        </w:rPr>
      </w:pPr>
    </w:p>
    <w:p>
      <w:pPr>
        <w:spacing w:line="240" w:lineRule="auto" w:before="0"/>
        <w:ind w:left="356" w:right="1072" w:firstLine="8"/>
        <w:jc w:val="both"/>
        <w:rPr>
          <w:sz w:val="24"/>
        </w:rPr>
      </w:pPr>
      <w:r>
        <w:rPr>
          <w:b/>
          <w:sz w:val="24"/>
        </w:rPr>
        <w:t>Whereas, </w:t>
      </w:r>
      <w:r>
        <w:rPr>
          <w:sz w:val="24"/>
        </w:rPr>
        <w:t>there has been</w:t>
      </w:r>
      <w:r>
        <w:rPr>
          <w:spacing w:val="-5"/>
          <w:sz w:val="24"/>
        </w:rPr>
        <w:t> </w:t>
      </w:r>
      <w:r>
        <w:rPr>
          <w:sz w:val="24"/>
        </w:rPr>
        <w:t>developed</w:t>
      </w:r>
      <w:r>
        <w:rPr>
          <w:spacing w:val="-5"/>
          <w:sz w:val="24"/>
        </w:rPr>
        <w:t> </w:t>
      </w:r>
      <w:r>
        <w:rPr>
          <w:sz w:val="24"/>
        </w:rPr>
        <w:t>through the cooperative efforts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sponsor and NRCS a supplemental</w:t>
      </w:r>
      <w:r>
        <w:rPr>
          <w:spacing w:val="-10"/>
          <w:sz w:val="24"/>
        </w:rPr>
        <w:t> </w:t>
      </w:r>
      <w:r>
        <w:rPr>
          <w:sz w:val="24"/>
        </w:rPr>
        <w:t>watershed project plan and environmental assessment</w:t>
      </w:r>
      <w:r>
        <w:rPr>
          <w:spacing w:val="-8"/>
          <w:sz w:val="24"/>
        </w:rPr>
        <w:t> </w:t>
      </w:r>
      <w:r>
        <w:rPr>
          <w:sz w:val="24"/>
        </w:rPr>
        <w:t>for works of improvement</w:t>
      </w:r>
      <w:r>
        <w:rPr>
          <w:spacing w:val="-12"/>
          <w:sz w:val="24"/>
        </w:rPr>
        <w:t> </w:t>
      </w:r>
      <w:r>
        <w:rPr>
          <w:sz w:val="24"/>
        </w:rPr>
        <w:t>for Utaba Retarding Dam, North Fork Ogden</w:t>
      </w:r>
      <w:r>
        <w:rPr>
          <w:spacing w:val="-2"/>
          <w:sz w:val="24"/>
        </w:rPr>
        <w:t> </w:t>
      </w:r>
      <w:r>
        <w:rPr>
          <w:sz w:val="24"/>
        </w:rPr>
        <w:t>River</w:t>
      </w:r>
      <w:r>
        <w:rPr>
          <w:spacing w:val="-2"/>
          <w:sz w:val="24"/>
        </w:rPr>
        <w:t> </w:t>
      </w:r>
      <w:r>
        <w:rPr>
          <w:sz w:val="24"/>
        </w:rPr>
        <w:t>Watershed, State</w:t>
      </w:r>
      <w:r>
        <w:rPr>
          <w:spacing w:val="-2"/>
          <w:sz w:val="24"/>
        </w:rPr>
        <w:t> </w:t>
      </w:r>
      <w:r>
        <w:rPr>
          <w:sz w:val="24"/>
        </w:rPr>
        <w:t>of Utah</w:t>
      </w:r>
      <w:r>
        <w:rPr>
          <w:spacing w:val="-17"/>
          <w:sz w:val="24"/>
        </w:rPr>
        <w:t> </w:t>
      </w:r>
      <w:r>
        <w:rPr>
          <w:sz w:val="24"/>
        </w:rPr>
        <w:t>,</w:t>
      </w:r>
      <w:r>
        <w:rPr>
          <w:spacing w:val="-17"/>
          <w:sz w:val="24"/>
        </w:rPr>
        <w:t> </w:t>
      </w:r>
      <w:r>
        <w:rPr>
          <w:sz w:val="24"/>
        </w:rPr>
        <w:t>hereinafter</w:t>
      </w:r>
      <w:r>
        <w:rPr>
          <w:spacing w:val="-16"/>
          <w:sz w:val="24"/>
        </w:rPr>
        <w:t> </w:t>
      </w:r>
      <w:r>
        <w:rPr>
          <w:sz w:val="24"/>
        </w:rPr>
        <w:t>referred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17"/>
          <w:sz w:val="24"/>
        </w:rPr>
        <w:t> </w:t>
      </w:r>
      <w:r>
        <w:rPr>
          <w:sz w:val="24"/>
        </w:rPr>
        <w:t>the</w:t>
      </w:r>
      <w:r>
        <w:rPr>
          <w:spacing w:val="-17"/>
          <w:sz w:val="24"/>
        </w:rPr>
        <w:t> </w:t>
      </w:r>
      <w:r>
        <w:rPr>
          <w:sz w:val="24"/>
        </w:rPr>
        <w:t>watershed</w:t>
      </w:r>
      <w:r>
        <w:rPr>
          <w:spacing w:val="-16"/>
          <w:sz w:val="24"/>
        </w:rPr>
        <w:t> </w:t>
      </w:r>
      <w:r>
        <w:rPr>
          <w:sz w:val="24"/>
        </w:rPr>
        <w:t>project</w:t>
      </w:r>
      <w:r>
        <w:rPr>
          <w:spacing w:val="-17"/>
          <w:sz w:val="24"/>
        </w:rPr>
        <w:t> </w:t>
      </w:r>
      <w:r>
        <w:rPr>
          <w:sz w:val="24"/>
        </w:rPr>
        <w:t>plan</w:t>
      </w:r>
      <w:r>
        <w:rPr>
          <w:spacing w:val="-17"/>
          <w:sz w:val="24"/>
        </w:rPr>
        <w:t> </w:t>
      </w:r>
      <w:r>
        <w:rPr>
          <w:sz w:val="24"/>
        </w:rPr>
        <w:t>or</w:t>
      </w:r>
      <w:r>
        <w:rPr>
          <w:spacing w:val="-12"/>
          <w:sz w:val="24"/>
        </w:rPr>
        <w:t> </w:t>
      </w:r>
      <w:r>
        <w:rPr>
          <w:sz w:val="24"/>
        </w:rPr>
        <w:t>plan, which</w:t>
      </w:r>
      <w:r>
        <w:rPr>
          <w:spacing w:val="-9"/>
          <w:sz w:val="24"/>
        </w:rPr>
        <w:t> </w:t>
      </w:r>
      <w:r>
        <w:rPr>
          <w:sz w:val="24"/>
        </w:rPr>
        <w:t>plan</w:t>
      </w:r>
      <w:r>
        <w:rPr>
          <w:spacing w:val="-11"/>
          <w:sz w:val="24"/>
        </w:rPr>
        <w:t> </w:t>
      </w:r>
      <w:r>
        <w:rPr>
          <w:sz w:val="24"/>
        </w:rPr>
        <w:t>is</w:t>
      </w:r>
      <w:r>
        <w:rPr>
          <w:spacing w:val="-17"/>
          <w:sz w:val="24"/>
        </w:rPr>
        <w:t> </w:t>
      </w:r>
      <w:r>
        <w:rPr>
          <w:sz w:val="24"/>
        </w:rPr>
        <w:t>annexed to and made a part of this agreement;</w:t>
      </w:r>
    </w:p>
    <w:p>
      <w:pPr>
        <w:pStyle w:val="BodyText"/>
        <w:spacing w:before="245"/>
        <w:ind w:firstLine="0"/>
        <w:rPr>
          <w:sz w:val="24"/>
        </w:rPr>
      </w:pPr>
    </w:p>
    <w:p>
      <w:pPr>
        <w:spacing w:line="240" w:lineRule="auto" w:before="0"/>
        <w:ind w:left="356" w:right="1063" w:hanging="1"/>
        <w:jc w:val="both"/>
        <w:rPr>
          <w:sz w:val="24"/>
        </w:rPr>
      </w:pPr>
      <w:r>
        <w:rPr>
          <w:b/>
          <w:sz w:val="24"/>
        </w:rPr>
        <w:t>Now, </w:t>
      </w:r>
      <w:r>
        <w:rPr>
          <w:sz w:val="24"/>
        </w:rPr>
        <w:t>therefore, in view of the foregoing considerations, the Secretary of Agriculture, through NRCS, and the sponsors hereby agree on this watershed</w:t>
      </w:r>
      <w:r>
        <w:rPr>
          <w:spacing w:val="-9"/>
          <w:sz w:val="24"/>
        </w:rPr>
        <w:t> </w:t>
      </w:r>
      <w:r>
        <w:rPr>
          <w:sz w:val="24"/>
        </w:rPr>
        <w:t>project</w:t>
      </w:r>
      <w:r>
        <w:rPr>
          <w:spacing w:val="-2"/>
          <w:sz w:val="24"/>
        </w:rPr>
        <w:t> </w:t>
      </w:r>
      <w:r>
        <w:rPr>
          <w:sz w:val="24"/>
        </w:rPr>
        <w:t>plan and that the works of improvement</w:t>
      </w:r>
      <w:r>
        <w:rPr>
          <w:spacing w:val="-2"/>
          <w:sz w:val="24"/>
        </w:rPr>
        <w:t> </w:t>
      </w:r>
      <w:r>
        <w:rPr>
          <w:sz w:val="24"/>
        </w:rPr>
        <w:t>for this project will</w:t>
      </w:r>
      <w:r>
        <w:rPr>
          <w:spacing w:val="-1"/>
          <w:sz w:val="24"/>
        </w:rPr>
        <w:t> </w:t>
      </w:r>
      <w:r>
        <w:rPr>
          <w:sz w:val="24"/>
        </w:rPr>
        <w:t>be installed, operated, and maintained in accordance with the terms, conditions, and stipulations provided for in this plan and including the following: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2240" w:h="15840"/>
          <w:pgMar w:top="1340" w:bottom="280" w:left="1080" w:right="360"/>
        </w:sectPr>
      </w:pPr>
    </w:p>
    <w:p>
      <w:pPr>
        <w:pStyle w:val="ListParagraph"/>
        <w:numPr>
          <w:ilvl w:val="0"/>
          <w:numId w:val="1"/>
        </w:numPr>
        <w:tabs>
          <w:tab w:pos="1575" w:val="left" w:leader="none"/>
          <w:tab w:pos="1583" w:val="left" w:leader="none"/>
        </w:tabs>
        <w:spacing w:line="252" w:lineRule="auto" w:before="64" w:after="0"/>
        <w:ind w:left="1583" w:right="1357" w:hanging="357"/>
        <w:jc w:val="left"/>
        <w:rPr>
          <w:b/>
          <w:color w:val="050507"/>
          <w:sz w:val="21"/>
        </w:rPr>
      </w:pPr>
      <w:r>
        <w:rPr>
          <w:b/>
          <w:color w:val="050507"/>
          <w:w w:val="105"/>
          <w:sz w:val="21"/>
        </w:rPr>
        <w:t>Term.</w:t>
      </w:r>
      <w:r>
        <w:rPr>
          <w:b/>
          <w:color w:val="050507"/>
          <w:spacing w:val="40"/>
          <w:w w:val="105"/>
          <w:sz w:val="21"/>
        </w:rPr>
        <w:t> </w:t>
      </w:r>
      <w:r>
        <w:rPr>
          <w:color w:val="050507"/>
          <w:w w:val="105"/>
          <w:sz w:val="21"/>
        </w:rPr>
        <w:t>The</w:t>
      </w:r>
      <w:r>
        <w:rPr>
          <w:color w:val="050507"/>
          <w:spacing w:val="-7"/>
          <w:w w:val="105"/>
          <w:sz w:val="21"/>
        </w:rPr>
        <w:t> </w:t>
      </w:r>
      <w:r>
        <w:rPr>
          <w:color w:val="050507"/>
          <w:w w:val="105"/>
          <w:sz w:val="21"/>
        </w:rPr>
        <w:t>term</w:t>
      </w:r>
      <w:r>
        <w:rPr>
          <w:color w:val="050507"/>
          <w:spacing w:val="-6"/>
          <w:w w:val="105"/>
          <w:sz w:val="21"/>
        </w:rPr>
        <w:t> </w:t>
      </w:r>
      <w:r>
        <w:rPr>
          <w:color w:val="050507"/>
          <w:w w:val="105"/>
          <w:sz w:val="21"/>
        </w:rPr>
        <w:t>of</w:t>
      </w:r>
      <w:r>
        <w:rPr>
          <w:color w:val="050507"/>
          <w:spacing w:val="-6"/>
          <w:w w:val="105"/>
          <w:sz w:val="21"/>
        </w:rPr>
        <w:t> </w:t>
      </w:r>
      <w:r>
        <w:rPr>
          <w:color w:val="050507"/>
          <w:w w:val="105"/>
          <w:sz w:val="21"/>
        </w:rPr>
        <w:t>this</w:t>
      </w:r>
      <w:r>
        <w:rPr>
          <w:color w:val="050507"/>
          <w:spacing w:val="-3"/>
          <w:w w:val="105"/>
          <w:sz w:val="21"/>
        </w:rPr>
        <w:t> </w:t>
      </w:r>
      <w:r>
        <w:rPr>
          <w:color w:val="050507"/>
          <w:w w:val="105"/>
          <w:sz w:val="21"/>
        </w:rPr>
        <w:t>agreement is for</w:t>
      </w:r>
      <w:r>
        <w:rPr>
          <w:color w:val="050507"/>
          <w:spacing w:val="-1"/>
          <w:w w:val="105"/>
          <w:sz w:val="21"/>
        </w:rPr>
        <w:t> </w:t>
      </w:r>
      <w:r>
        <w:rPr>
          <w:color w:val="050507"/>
          <w:w w:val="105"/>
          <w:sz w:val="21"/>
        </w:rPr>
        <w:t>the</w:t>
      </w:r>
      <w:r>
        <w:rPr>
          <w:color w:val="050507"/>
          <w:spacing w:val="-12"/>
          <w:w w:val="105"/>
          <w:sz w:val="21"/>
        </w:rPr>
        <w:t> </w:t>
      </w:r>
      <w:r>
        <w:rPr>
          <w:color w:val="050507"/>
          <w:w w:val="105"/>
          <w:sz w:val="21"/>
        </w:rPr>
        <w:t>installation</w:t>
      </w:r>
      <w:r>
        <w:rPr>
          <w:color w:val="050507"/>
          <w:spacing w:val="-4"/>
          <w:w w:val="105"/>
          <w:sz w:val="21"/>
        </w:rPr>
        <w:t> </w:t>
      </w:r>
      <w:r>
        <w:rPr>
          <w:color w:val="050507"/>
          <w:w w:val="105"/>
          <w:sz w:val="21"/>
        </w:rPr>
        <w:t>period</w:t>
      </w:r>
      <w:r>
        <w:rPr>
          <w:color w:val="050507"/>
          <w:spacing w:val="-5"/>
          <w:w w:val="105"/>
          <w:sz w:val="21"/>
        </w:rPr>
        <w:t> </w:t>
      </w:r>
      <w:r>
        <w:rPr>
          <w:color w:val="050507"/>
          <w:w w:val="105"/>
          <w:sz w:val="21"/>
        </w:rPr>
        <w:t>and</w:t>
      </w:r>
      <w:r>
        <w:rPr>
          <w:color w:val="050507"/>
          <w:spacing w:val="-11"/>
          <w:w w:val="105"/>
          <w:sz w:val="21"/>
        </w:rPr>
        <w:t> </w:t>
      </w:r>
      <w:r>
        <w:rPr>
          <w:color w:val="050507"/>
          <w:w w:val="105"/>
          <w:sz w:val="21"/>
        </w:rPr>
        <w:t>evaluated life of the</w:t>
      </w:r>
      <w:r>
        <w:rPr>
          <w:color w:val="050507"/>
          <w:spacing w:val="-4"/>
          <w:w w:val="105"/>
          <w:sz w:val="21"/>
        </w:rPr>
        <w:t> </w:t>
      </w:r>
      <w:r>
        <w:rPr>
          <w:color w:val="050507"/>
          <w:w w:val="105"/>
          <w:sz w:val="21"/>
        </w:rPr>
        <w:t>project </w:t>
      </w:r>
      <w:r>
        <w:rPr>
          <w:color w:val="1C1D1D"/>
          <w:w w:val="105"/>
          <w:sz w:val="21"/>
        </w:rPr>
        <w:t>(52 </w:t>
      </w:r>
      <w:r>
        <w:rPr>
          <w:color w:val="050507"/>
          <w:w w:val="105"/>
          <w:sz w:val="21"/>
        </w:rPr>
        <w:t>years) and does not</w:t>
      </w:r>
      <w:r>
        <w:rPr>
          <w:color w:val="050507"/>
          <w:spacing w:val="-9"/>
          <w:w w:val="105"/>
          <w:sz w:val="21"/>
        </w:rPr>
        <w:t> </w:t>
      </w:r>
      <w:r>
        <w:rPr>
          <w:color w:val="050507"/>
          <w:w w:val="105"/>
          <w:sz w:val="21"/>
        </w:rPr>
        <w:t>commit NRCS to assistance of any kind beyond the end of the evaluated life.</w:t>
      </w:r>
    </w:p>
    <w:p>
      <w:pPr>
        <w:pStyle w:val="ListParagraph"/>
        <w:numPr>
          <w:ilvl w:val="0"/>
          <w:numId w:val="1"/>
        </w:numPr>
        <w:tabs>
          <w:tab w:pos="1582" w:val="left" w:leader="none"/>
          <w:tab w:pos="1585" w:val="left" w:leader="none"/>
        </w:tabs>
        <w:spacing w:line="252" w:lineRule="auto" w:before="199" w:after="0"/>
        <w:ind w:left="1582" w:right="1450" w:hanging="359"/>
        <w:jc w:val="both"/>
        <w:rPr>
          <w:b/>
          <w:color w:val="050507"/>
          <w:sz w:val="21"/>
        </w:rPr>
      </w:pPr>
      <w:r>
        <w:rPr>
          <w:b/>
          <w:color w:val="050507"/>
          <w:w w:val="105"/>
          <w:sz w:val="21"/>
        </w:rPr>
        <w:t>Costs.</w:t>
      </w:r>
      <w:r>
        <w:rPr>
          <w:b/>
          <w:color w:val="050507"/>
          <w:w w:val="105"/>
          <w:sz w:val="21"/>
        </w:rPr>
        <w:t> </w:t>
      </w:r>
      <w:r>
        <w:rPr>
          <w:color w:val="050507"/>
          <w:w w:val="105"/>
          <w:sz w:val="21"/>
        </w:rPr>
        <w:t>The</w:t>
      </w:r>
      <w:r>
        <w:rPr>
          <w:color w:val="050507"/>
          <w:spacing w:val="-15"/>
          <w:w w:val="105"/>
          <w:sz w:val="21"/>
        </w:rPr>
        <w:t> </w:t>
      </w:r>
      <w:r>
        <w:rPr>
          <w:color w:val="050507"/>
          <w:w w:val="105"/>
          <w:sz w:val="21"/>
        </w:rPr>
        <w:t>costs</w:t>
      </w:r>
      <w:r>
        <w:rPr>
          <w:color w:val="050507"/>
          <w:spacing w:val="-1"/>
          <w:w w:val="105"/>
          <w:sz w:val="21"/>
        </w:rPr>
        <w:t> </w:t>
      </w:r>
      <w:r>
        <w:rPr>
          <w:color w:val="050507"/>
          <w:w w:val="105"/>
          <w:sz w:val="21"/>
        </w:rPr>
        <w:t>shown</w:t>
      </w:r>
      <w:r>
        <w:rPr>
          <w:color w:val="050507"/>
          <w:spacing w:val="-6"/>
          <w:w w:val="105"/>
          <w:sz w:val="21"/>
        </w:rPr>
        <w:t> </w:t>
      </w:r>
      <w:r>
        <w:rPr>
          <w:color w:val="050507"/>
          <w:w w:val="105"/>
          <w:sz w:val="21"/>
        </w:rPr>
        <w:t>in this</w:t>
      </w:r>
      <w:r>
        <w:rPr>
          <w:color w:val="050507"/>
          <w:spacing w:val="-3"/>
          <w:w w:val="105"/>
          <w:sz w:val="21"/>
        </w:rPr>
        <w:t> </w:t>
      </w:r>
      <w:r>
        <w:rPr>
          <w:color w:val="050507"/>
          <w:w w:val="105"/>
          <w:sz w:val="21"/>
        </w:rPr>
        <w:t>plan</w:t>
      </w:r>
      <w:r>
        <w:rPr>
          <w:color w:val="050507"/>
          <w:spacing w:val="-10"/>
          <w:w w:val="105"/>
          <w:sz w:val="21"/>
        </w:rPr>
        <w:t> </w:t>
      </w:r>
      <w:r>
        <w:rPr>
          <w:color w:val="050507"/>
          <w:w w:val="105"/>
          <w:sz w:val="21"/>
        </w:rPr>
        <w:t>are</w:t>
      </w:r>
      <w:r>
        <w:rPr>
          <w:color w:val="050507"/>
          <w:spacing w:val="-12"/>
          <w:w w:val="105"/>
          <w:sz w:val="21"/>
        </w:rPr>
        <w:t> </w:t>
      </w:r>
      <w:r>
        <w:rPr>
          <w:color w:val="050507"/>
          <w:w w:val="105"/>
          <w:sz w:val="21"/>
        </w:rPr>
        <w:t>preliminary</w:t>
      </w:r>
      <w:r>
        <w:rPr>
          <w:color w:val="050507"/>
          <w:spacing w:val="17"/>
          <w:w w:val="105"/>
          <w:sz w:val="21"/>
        </w:rPr>
        <w:t> </w:t>
      </w:r>
      <w:r>
        <w:rPr>
          <w:color w:val="050507"/>
          <w:w w:val="105"/>
          <w:sz w:val="21"/>
        </w:rPr>
        <w:t>estimates. Final</w:t>
      </w:r>
      <w:r>
        <w:rPr>
          <w:color w:val="050507"/>
          <w:spacing w:val="-12"/>
          <w:w w:val="105"/>
          <w:sz w:val="21"/>
        </w:rPr>
        <w:t> </w:t>
      </w:r>
      <w:r>
        <w:rPr>
          <w:color w:val="050507"/>
          <w:w w:val="105"/>
          <w:sz w:val="21"/>
        </w:rPr>
        <w:t>costs</w:t>
      </w:r>
      <w:r>
        <w:rPr>
          <w:color w:val="050507"/>
          <w:spacing w:val="-10"/>
          <w:w w:val="105"/>
          <w:sz w:val="21"/>
        </w:rPr>
        <w:t> </w:t>
      </w:r>
      <w:r>
        <w:rPr>
          <w:color w:val="050507"/>
          <w:w w:val="105"/>
          <w:sz w:val="21"/>
        </w:rPr>
        <w:t>to be borne</w:t>
      </w:r>
      <w:r>
        <w:rPr>
          <w:color w:val="050507"/>
          <w:spacing w:val="-5"/>
          <w:w w:val="105"/>
          <w:sz w:val="21"/>
        </w:rPr>
        <w:t> </w:t>
      </w:r>
      <w:r>
        <w:rPr>
          <w:color w:val="050507"/>
          <w:w w:val="105"/>
          <w:sz w:val="21"/>
        </w:rPr>
        <w:t>by the parties</w:t>
      </w:r>
      <w:r>
        <w:rPr>
          <w:color w:val="050507"/>
          <w:spacing w:val="-2"/>
          <w:w w:val="105"/>
          <w:sz w:val="21"/>
        </w:rPr>
        <w:t> </w:t>
      </w:r>
      <w:r>
        <w:rPr>
          <w:color w:val="050507"/>
          <w:w w:val="105"/>
          <w:sz w:val="21"/>
        </w:rPr>
        <w:t>hereto</w:t>
      </w:r>
      <w:r>
        <w:rPr>
          <w:color w:val="050507"/>
          <w:spacing w:val="-2"/>
          <w:w w:val="105"/>
          <w:sz w:val="21"/>
        </w:rPr>
        <w:t> </w:t>
      </w:r>
      <w:r>
        <w:rPr>
          <w:color w:val="1C1D1D"/>
          <w:w w:val="105"/>
          <w:sz w:val="21"/>
        </w:rPr>
        <w:t>will </w:t>
      </w:r>
      <w:r>
        <w:rPr>
          <w:color w:val="050507"/>
          <w:w w:val="105"/>
          <w:sz w:val="21"/>
        </w:rPr>
        <w:t>be the</w:t>
      </w:r>
      <w:r>
        <w:rPr>
          <w:color w:val="050507"/>
          <w:spacing w:val="-2"/>
          <w:w w:val="105"/>
          <w:sz w:val="21"/>
        </w:rPr>
        <w:t> </w:t>
      </w:r>
      <w:r>
        <w:rPr>
          <w:color w:val="050507"/>
          <w:w w:val="105"/>
          <w:sz w:val="21"/>
        </w:rPr>
        <w:t>actual costs</w:t>
      </w:r>
      <w:r>
        <w:rPr>
          <w:color w:val="050507"/>
          <w:spacing w:val="-4"/>
          <w:w w:val="105"/>
          <w:sz w:val="21"/>
        </w:rPr>
        <w:t> </w:t>
      </w:r>
      <w:r>
        <w:rPr>
          <w:color w:val="050507"/>
          <w:w w:val="105"/>
          <w:sz w:val="21"/>
        </w:rPr>
        <w:t>incurred</w:t>
      </w:r>
      <w:r>
        <w:rPr>
          <w:color w:val="050507"/>
          <w:spacing w:val="-9"/>
          <w:w w:val="105"/>
          <w:sz w:val="21"/>
        </w:rPr>
        <w:t> </w:t>
      </w:r>
      <w:r>
        <w:rPr>
          <w:color w:val="050507"/>
          <w:w w:val="105"/>
          <w:sz w:val="21"/>
        </w:rPr>
        <w:t>in the</w:t>
      </w:r>
      <w:r>
        <w:rPr>
          <w:color w:val="050507"/>
          <w:spacing w:val="-1"/>
          <w:w w:val="105"/>
          <w:sz w:val="21"/>
        </w:rPr>
        <w:t> </w:t>
      </w:r>
      <w:r>
        <w:rPr>
          <w:color w:val="050507"/>
          <w:w w:val="105"/>
          <w:sz w:val="21"/>
        </w:rPr>
        <w:t>installation of </w:t>
      </w:r>
      <w:r>
        <w:rPr>
          <w:color w:val="1C1D1D"/>
          <w:w w:val="105"/>
          <w:sz w:val="21"/>
        </w:rPr>
        <w:t>works </w:t>
      </w:r>
      <w:r>
        <w:rPr>
          <w:color w:val="050507"/>
          <w:w w:val="105"/>
          <w:sz w:val="21"/>
        </w:rPr>
        <w:t>of improvement.</w:t>
      </w:r>
    </w:p>
    <w:p>
      <w:pPr>
        <w:pStyle w:val="ListParagraph"/>
        <w:numPr>
          <w:ilvl w:val="0"/>
          <w:numId w:val="1"/>
        </w:numPr>
        <w:tabs>
          <w:tab w:pos="1579" w:val="left" w:leader="none"/>
          <w:tab w:pos="1581" w:val="left" w:leader="none"/>
        </w:tabs>
        <w:spacing w:line="254" w:lineRule="auto" w:before="198" w:after="0"/>
        <w:ind w:left="1581" w:right="1307" w:hanging="361"/>
        <w:jc w:val="left"/>
        <w:rPr>
          <w:b/>
          <w:color w:val="050507"/>
          <w:sz w:val="21"/>
        </w:rPr>
      </w:pPr>
      <w:r>
        <w:rPr>
          <w:b/>
          <w:color w:val="050507"/>
          <w:w w:val="105"/>
          <w:sz w:val="21"/>
        </w:rPr>
        <w:t>Real Property. </w:t>
      </w:r>
      <w:r>
        <w:rPr>
          <w:color w:val="050507"/>
          <w:w w:val="105"/>
          <w:sz w:val="21"/>
        </w:rPr>
        <w:t>The</w:t>
      </w:r>
      <w:r>
        <w:rPr>
          <w:color w:val="050507"/>
          <w:spacing w:val="-8"/>
          <w:w w:val="105"/>
          <w:sz w:val="21"/>
        </w:rPr>
        <w:t> </w:t>
      </w:r>
      <w:r>
        <w:rPr>
          <w:color w:val="050507"/>
          <w:w w:val="105"/>
          <w:sz w:val="21"/>
        </w:rPr>
        <w:t>sponsors </w:t>
      </w:r>
      <w:r>
        <w:rPr>
          <w:color w:val="1C1D1D"/>
          <w:w w:val="105"/>
          <w:sz w:val="21"/>
        </w:rPr>
        <w:t>will </w:t>
      </w:r>
      <w:r>
        <w:rPr>
          <w:color w:val="050507"/>
          <w:w w:val="105"/>
          <w:sz w:val="21"/>
        </w:rPr>
        <w:t>acquire such</w:t>
      </w:r>
      <w:r>
        <w:rPr>
          <w:color w:val="050507"/>
          <w:spacing w:val="-3"/>
          <w:w w:val="105"/>
          <w:sz w:val="21"/>
        </w:rPr>
        <w:t> </w:t>
      </w:r>
      <w:r>
        <w:rPr>
          <w:color w:val="050507"/>
          <w:w w:val="105"/>
          <w:sz w:val="21"/>
        </w:rPr>
        <w:t>real</w:t>
      </w:r>
      <w:r>
        <w:rPr>
          <w:color w:val="050507"/>
          <w:spacing w:val="-8"/>
          <w:w w:val="105"/>
          <w:sz w:val="21"/>
        </w:rPr>
        <w:t> </w:t>
      </w:r>
      <w:r>
        <w:rPr>
          <w:color w:val="050507"/>
          <w:w w:val="105"/>
          <w:sz w:val="21"/>
        </w:rPr>
        <w:t>property as</w:t>
      </w:r>
      <w:r>
        <w:rPr>
          <w:color w:val="050507"/>
          <w:spacing w:val="-11"/>
          <w:w w:val="105"/>
          <w:sz w:val="21"/>
        </w:rPr>
        <w:t> </w:t>
      </w:r>
      <w:r>
        <w:rPr>
          <w:color w:val="1C1D1D"/>
          <w:w w:val="105"/>
          <w:sz w:val="21"/>
        </w:rPr>
        <w:t>will</w:t>
      </w:r>
      <w:r>
        <w:rPr>
          <w:color w:val="1C1D1D"/>
          <w:spacing w:val="-7"/>
          <w:w w:val="105"/>
          <w:sz w:val="21"/>
        </w:rPr>
        <w:t> </w:t>
      </w:r>
      <w:r>
        <w:rPr>
          <w:color w:val="050507"/>
          <w:w w:val="105"/>
          <w:sz w:val="21"/>
        </w:rPr>
        <w:t>be</w:t>
      </w:r>
      <w:r>
        <w:rPr>
          <w:color w:val="050507"/>
          <w:spacing w:val="-9"/>
          <w:w w:val="105"/>
          <w:sz w:val="21"/>
        </w:rPr>
        <w:t> </w:t>
      </w:r>
      <w:r>
        <w:rPr>
          <w:color w:val="050507"/>
          <w:w w:val="105"/>
          <w:sz w:val="21"/>
        </w:rPr>
        <w:t>needed in connection</w:t>
      </w:r>
      <w:r>
        <w:rPr>
          <w:color w:val="050507"/>
          <w:spacing w:val="-2"/>
          <w:w w:val="105"/>
          <w:sz w:val="21"/>
        </w:rPr>
        <w:t> </w:t>
      </w:r>
      <w:r>
        <w:rPr>
          <w:color w:val="1C1D1D"/>
          <w:w w:val="105"/>
          <w:sz w:val="21"/>
        </w:rPr>
        <w:t>with</w:t>
      </w:r>
      <w:r>
        <w:rPr>
          <w:color w:val="1C1D1D"/>
          <w:spacing w:val="-8"/>
          <w:w w:val="105"/>
          <w:sz w:val="21"/>
        </w:rPr>
        <w:t> </w:t>
      </w:r>
      <w:r>
        <w:rPr>
          <w:color w:val="050507"/>
          <w:w w:val="105"/>
          <w:sz w:val="21"/>
        </w:rPr>
        <w:t>the</w:t>
      </w:r>
      <w:r>
        <w:rPr>
          <w:color w:val="050507"/>
          <w:spacing w:val="-8"/>
          <w:w w:val="105"/>
          <w:sz w:val="21"/>
        </w:rPr>
        <w:t> </w:t>
      </w:r>
      <w:r>
        <w:rPr>
          <w:color w:val="1C1D1D"/>
          <w:w w:val="105"/>
          <w:sz w:val="21"/>
        </w:rPr>
        <w:t>works</w:t>
      </w:r>
      <w:r>
        <w:rPr>
          <w:color w:val="1C1D1D"/>
          <w:spacing w:val="-7"/>
          <w:w w:val="105"/>
          <w:sz w:val="21"/>
        </w:rPr>
        <w:t> </w:t>
      </w:r>
      <w:r>
        <w:rPr>
          <w:color w:val="050507"/>
          <w:w w:val="105"/>
          <w:sz w:val="21"/>
        </w:rPr>
        <w:t>of improvement.</w:t>
      </w:r>
      <w:r>
        <w:rPr>
          <w:color w:val="050507"/>
          <w:spacing w:val="40"/>
          <w:w w:val="105"/>
          <w:sz w:val="21"/>
        </w:rPr>
        <w:t> </w:t>
      </w:r>
      <w:r>
        <w:rPr>
          <w:color w:val="050507"/>
          <w:w w:val="105"/>
          <w:sz w:val="21"/>
        </w:rPr>
        <w:t>The</w:t>
      </w:r>
      <w:r>
        <w:rPr>
          <w:color w:val="050507"/>
          <w:spacing w:val="-7"/>
          <w:w w:val="105"/>
          <w:sz w:val="21"/>
        </w:rPr>
        <w:t> </w:t>
      </w:r>
      <w:r>
        <w:rPr>
          <w:color w:val="050507"/>
          <w:w w:val="105"/>
          <w:sz w:val="21"/>
        </w:rPr>
        <w:t>amounts</w:t>
      </w:r>
      <w:r>
        <w:rPr>
          <w:color w:val="050507"/>
          <w:spacing w:val="-5"/>
          <w:w w:val="105"/>
          <w:sz w:val="21"/>
        </w:rPr>
        <w:t> </w:t>
      </w:r>
      <w:r>
        <w:rPr>
          <w:color w:val="050507"/>
          <w:w w:val="105"/>
          <w:sz w:val="21"/>
        </w:rPr>
        <w:t>and</w:t>
      </w:r>
      <w:r>
        <w:rPr>
          <w:color w:val="050507"/>
          <w:spacing w:val="-12"/>
          <w:w w:val="105"/>
          <w:sz w:val="21"/>
        </w:rPr>
        <w:t> </w:t>
      </w:r>
      <w:r>
        <w:rPr>
          <w:color w:val="050507"/>
          <w:w w:val="105"/>
          <w:sz w:val="21"/>
        </w:rPr>
        <w:t>percentages of the real property acquisition costs</w:t>
      </w:r>
      <w:r>
        <w:rPr>
          <w:color w:val="050507"/>
          <w:spacing w:val="-1"/>
          <w:w w:val="105"/>
          <w:sz w:val="21"/>
        </w:rPr>
        <w:t> </w:t>
      </w:r>
      <w:r>
        <w:rPr>
          <w:color w:val="050507"/>
          <w:w w:val="105"/>
          <w:sz w:val="21"/>
        </w:rPr>
        <w:t>to be borne by the sponsors and NRCS are as shown in the cost-share table in section 5 hereof.</w:t>
      </w:r>
    </w:p>
    <w:p>
      <w:pPr>
        <w:pStyle w:val="BodyText"/>
        <w:spacing w:line="252" w:lineRule="auto" w:before="188"/>
        <w:ind w:left="1582" w:right="1257" w:hanging="5"/>
        <w:jc w:val="both"/>
      </w:pPr>
      <w:r>
        <w:rPr>
          <w:color w:val="050507"/>
          <w:w w:val="105"/>
        </w:rPr>
        <w:t>The</w:t>
      </w:r>
      <w:r>
        <w:rPr>
          <w:color w:val="050507"/>
          <w:spacing w:val="-3"/>
          <w:w w:val="105"/>
        </w:rPr>
        <w:t> </w:t>
      </w:r>
      <w:r>
        <w:rPr>
          <w:color w:val="050507"/>
          <w:w w:val="105"/>
        </w:rPr>
        <w:t>sponsors</w:t>
      </w:r>
      <w:r>
        <w:rPr>
          <w:color w:val="050507"/>
          <w:spacing w:val="-10"/>
          <w:w w:val="105"/>
        </w:rPr>
        <w:t> </w:t>
      </w:r>
      <w:r>
        <w:rPr>
          <w:color w:val="050507"/>
          <w:w w:val="105"/>
        </w:rPr>
        <w:t>agree</w:t>
      </w:r>
      <w:r>
        <w:rPr>
          <w:color w:val="050507"/>
          <w:spacing w:val="-2"/>
          <w:w w:val="105"/>
        </w:rPr>
        <w:t> </w:t>
      </w:r>
      <w:r>
        <w:rPr>
          <w:color w:val="050507"/>
          <w:w w:val="105"/>
        </w:rPr>
        <w:t>that</w:t>
      </w:r>
      <w:r>
        <w:rPr>
          <w:color w:val="050507"/>
          <w:spacing w:val="-11"/>
          <w:w w:val="105"/>
        </w:rPr>
        <w:t> </w:t>
      </w:r>
      <w:r>
        <w:rPr>
          <w:color w:val="050507"/>
          <w:w w:val="105"/>
        </w:rPr>
        <w:t>all</w:t>
      </w:r>
      <w:r>
        <w:rPr>
          <w:color w:val="050507"/>
          <w:spacing w:val="-7"/>
          <w:w w:val="105"/>
        </w:rPr>
        <w:t> </w:t>
      </w:r>
      <w:r>
        <w:rPr>
          <w:color w:val="050507"/>
          <w:w w:val="105"/>
        </w:rPr>
        <w:t>land</w:t>
      </w:r>
      <w:r>
        <w:rPr>
          <w:color w:val="050507"/>
          <w:spacing w:val="-13"/>
          <w:w w:val="105"/>
        </w:rPr>
        <w:t> </w:t>
      </w:r>
      <w:r>
        <w:rPr>
          <w:color w:val="050507"/>
          <w:w w:val="105"/>
        </w:rPr>
        <w:t>acquired</w:t>
      </w:r>
      <w:r>
        <w:rPr>
          <w:color w:val="050507"/>
          <w:spacing w:val="-13"/>
          <w:w w:val="105"/>
        </w:rPr>
        <w:t> </w:t>
      </w:r>
      <w:r>
        <w:rPr>
          <w:color w:val="050507"/>
          <w:w w:val="105"/>
        </w:rPr>
        <w:t>for measures, other</w:t>
      </w:r>
      <w:r>
        <w:rPr>
          <w:color w:val="050507"/>
          <w:spacing w:val="-6"/>
          <w:w w:val="105"/>
        </w:rPr>
        <w:t> </w:t>
      </w:r>
      <w:r>
        <w:rPr>
          <w:color w:val="050507"/>
          <w:w w:val="105"/>
        </w:rPr>
        <w:t>than</w:t>
      </w:r>
      <w:r>
        <w:rPr>
          <w:color w:val="050507"/>
          <w:spacing w:val="-16"/>
          <w:w w:val="105"/>
        </w:rPr>
        <w:t> </w:t>
      </w:r>
      <w:r>
        <w:rPr>
          <w:color w:val="050507"/>
          <w:w w:val="105"/>
        </w:rPr>
        <w:t>land</w:t>
      </w:r>
      <w:r>
        <w:rPr>
          <w:color w:val="050507"/>
          <w:spacing w:val="-7"/>
          <w:w w:val="105"/>
        </w:rPr>
        <w:t> </w:t>
      </w:r>
      <w:r>
        <w:rPr>
          <w:color w:val="050507"/>
          <w:w w:val="105"/>
        </w:rPr>
        <w:t>treatment practices, </w:t>
      </w:r>
      <w:r>
        <w:rPr>
          <w:color w:val="1C1D1D"/>
          <w:w w:val="105"/>
        </w:rPr>
        <w:t>with</w:t>
      </w:r>
      <w:r>
        <w:rPr>
          <w:color w:val="1C1D1D"/>
          <w:spacing w:val="-8"/>
          <w:w w:val="105"/>
        </w:rPr>
        <w:t> </w:t>
      </w:r>
      <w:r>
        <w:rPr>
          <w:color w:val="050507"/>
          <w:w w:val="105"/>
        </w:rPr>
        <w:t>financial or</w:t>
      </w:r>
      <w:r>
        <w:rPr>
          <w:color w:val="050507"/>
          <w:spacing w:val="-5"/>
          <w:w w:val="105"/>
        </w:rPr>
        <w:t> </w:t>
      </w:r>
      <w:r>
        <w:rPr>
          <w:color w:val="050507"/>
          <w:w w:val="105"/>
        </w:rPr>
        <w:t>credit assistance under this</w:t>
      </w:r>
      <w:r>
        <w:rPr>
          <w:color w:val="050507"/>
          <w:spacing w:val="-7"/>
          <w:w w:val="105"/>
        </w:rPr>
        <w:t> </w:t>
      </w:r>
      <w:r>
        <w:rPr>
          <w:color w:val="050507"/>
          <w:w w:val="105"/>
        </w:rPr>
        <w:t>agreement </w:t>
      </w:r>
      <w:r>
        <w:rPr>
          <w:color w:val="1C1D1D"/>
          <w:w w:val="105"/>
        </w:rPr>
        <w:t>will</w:t>
      </w:r>
      <w:r>
        <w:rPr>
          <w:color w:val="1C1D1D"/>
          <w:spacing w:val="-13"/>
          <w:w w:val="105"/>
        </w:rPr>
        <w:t> </w:t>
      </w:r>
      <w:r>
        <w:rPr>
          <w:color w:val="050507"/>
          <w:w w:val="105"/>
        </w:rPr>
        <w:t>not be</w:t>
      </w:r>
      <w:r>
        <w:rPr>
          <w:color w:val="050507"/>
          <w:spacing w:val="-8"/>
          <w:w w:val="105"/>
        </w:rPr>
        <w:t> </w:t>
      </w:r>
      <w:r>
        <w:rPr>
          <w:color w:val="050507"/>
          <w:w w:val="105"/>
        </w:rPr>
        <w:t>sold or otherwise</w:t>
      </w:r>
      <w:r>
        <w:rPr>
          <w:color w:val="050507"/>
          <w:w w:val="105"/>
        </w:rPr>
        <w:t> disposed</w:t>
      </w:r>
      <w:r>
        <w:rPr>
          <w:color w:val="050507"/>
          <w:w w:val="105"/>
        </w:rPr>
        <w:t> of</w:t>
      </w:r>
      <w:r>
        <w:rPr>
          <w:color w:val="050507"/>
          <w:w w:val="105"/>
        </w:rPr>
        <w:t> for the evaluated</w:t>
      </w:r>
      <w:r>
        <w:rPr>
          <w:color w:val="050507"/>
          <w:w w:val="105"/>
        </w:rPr>
        <w:t> life of the project</w:t>
      </w:r>
      <w:r>
        <w:rPr>
          <w:color w:val="050507"/>
          <w:w w:val="105"/>
        </w:rPr>
        <w:t> except to a public agency that</w:t>
      </w:r>
      <w:r>
        <w:rPr>
          <w:color w:val="050507"/>
          <w:spacing w:val="-2"/>
          <w:w w:val="105"/>
        </w:rPr>
        <w:t> </w:t>
      </w:r>
      <w:r>
        <w:rPr>
          <w:color w:val="1C1D1D"/>
          <w:w w:val="105"/>
        </w:rPr>
        <w:t>will</w:t>
      </w:r>
      <w:r>
        <w:rPr>
          <w:color w:val="1C1D1D"/>
          <w:spacing w:val="-8"/>
          <w:w w:val="105"/>
        </w:rPr>
        <w:t> </w:t>
      </w:r>
      <w:r>
        <w:rPr>
          <w:color w:val="050507"/>
          <w:w w:val="105"/>
        </w:rPr>
        <w:t>continue to</w:t>
      </w:r>
      <w:r>
        <w:rPr>
          <w:color w:val="050507"/>
          <w:spacing w:val="-5"/>
          <w:w w:val="105"/>
        </w:rPr>
        <w:t> </w:t>
      </w:r>
      <w:r>
        <w:rPr>
          <w:color w:val="050507"/>
          <w:w w:val="105"/>
        </w:rPr>
        <w:t>maintain and</w:t>
      </w:r>
      <w:r>
        <w:rPr>
          <w:color w:val="050507"/>
          <w:spacing w:val="-1"/>
          <w:w w:val="105"/>
        </w:rPr>
        <w:t> </w:t>
      </w:r>
      <w:r>
        <w:rPr>
          <w:color w:val="050507"/>
          <w:w w:val="105"/>
        </w:rPr>
        <w:t>operate</w:t>
      </w:r>
      <w:r>
        <w:rPr>
          <w:color w:val="050507"/>
          <w:spacing w:val="-8"/>
          <w:w w:val="105"/>
        </w:rPr>
        <w:t> </w:t>
      </w:r>
      <w:r>
        <w:rPr>
          <w:color w:val="050507"/>
          <w:w w:val="105"/>
        </w:rPr>
        <w:t>the</w:t>
      </w:r>
      <w:r>
        <w:rPr>
          <w:color w:val="050507"/>
          <w:spacing w:val="-10"/>
          <w:w w:val="105"/>
        </w:rPr>
        <w:t> </w:t>
      </w:r>
      <w:r>
        <w:rPr>
          <w:color w:val="050507"/>
          <w:w w:val="105"/>
        </w:rPr>
        <w:t>development in accordance </w:t>
      </w:r>
      <w:r>
        <w:rPr>
          <w:color w:val="1C1D1D"/>
          <w:w w:val="105"/>
        </w:rPr>
        <w:t>with </w:t>
      </w:r>
      <w:r>
        <w:rPr>
          <w:color w:val="050507"/>
          <w:w w:val="105"/>
        </w:rPr>
        <w:t>the operation and maintenance agreement.</w:t>
      </w:r>
    </w:p>
    <w:p>
      <w:pPr>
        <w:pStyle w:val="ListParagraph"/>
        <w:numPr>
          <w:ilvl w:val="0"/>
          <w:numId w:val="1"/>
        </w:numPr>
        <w:tabs>
          <w:tab w:pos="1580" w:val="left" w:leader="none"/>
          <w:tab w:pos="1585" w:val="left" w:leader="none"/>
        </w:tabs>
        <w:spacing w:line="252" w:lineRule="auto" w:before="204" w:after="0"/>
        <w:ind w:left="1585" w:right="1282" w:hanging="360"/>
        <w:jc w:val="left"/>
        <w:rPr>
          <w:b/>
          <w:color w:val="050507"/>
          <w:sz w:val="21"/>
        </w:rPr>
      </w:pPr>
      <w:r>
        <w:rPr>
          <w:b/>
          <w:color w:val="050507"/>
          <w:w w:val="105"/>
          <w:sz w:val="21"/>
        </w:rPr>
        <w:t>Uniform Relocation Assistance and</w:t>
      </w:r>
      <w:r>
        <w:rPr>
          <w:b/>
          <w:color w:val="050507"/>
          <w:spacing w:val="-6"/>
          <w:w w:val="105"/>
          <w:sz w:val="21"/>
        </w:rPr>
        <w:t> </w:t>
      </w:r>
      <w:r>
        <w:rPr>
          <w:b/>
          <w:color w:val="050507"/>
          <w:w w:val="105"/>
          <w:sz w:val="21"/>
        </w:rPr>
        <w:t>Real</w:t>
      </w:r>
      <w:r>
        <w:rPr>
          <w:b/>
          <w:color w:val="050507"/>
          <w:spacing w:val="-10"/>
          <w:w w:val="105"/>
          <w:sz w:val="21"/>
        </w:rPr>
        <w:t> </w:t>
      </w:r>
      <w:r>
        <w:rPr>
          <w:b/>
          <w:color w:val="050507"/>
          <w:w w:val="105"/>
          <w:sz w:val="21"/>
        </w:rPr>
        <w:t>Property Acquisition Policies Act. </w:t>
      </w:r>
      <w:r>
        <w:rPr>
          <w:color w:val="050507"/>
          <w:w w:val="105"/>
          <w:sz w:val="21"/>
        </w:rPr>
        <w:t>The sponsors hereby agree to comply </w:t>
      </w:r>
      <w:r>
        <w:rPr>
          <w:color w:val="1C1D1D"/>
          <w:w w:val="105"/>
          <w:sz w:val="21"/>
        </w:rPr>
        <w:t>with</w:t>
      </w:r>
      <w:r>
        <w:rPr>
          <w:color w:val="1C1D1D"/>
          <w:spacing w:val="-1"/>
          <w:w w:val="105"/>
          <w:sz w:val="21"/>
        </w:rPr>
        <w:t> </w:t>
      </w:r>
      <w:r>
        <w:rPr>
          <w:color w:val="050507"/>
          <w:w w:val="105"/>
          <w:sz w:val="21"/>
        </w:rPr>
        <w:t>all of the policies and procedures</w:t>
      </w:r>
      <w:r>
        <w:rPr>
          <w:color w:val="050507"/>
          <w:spacing w:val="34"/>
          <w:w w:val="105"/>
          <w:sz w:val="21"/>
        </w:rPr>
        <w:t> </w:t>
      </w:r>
      <w:r>
        <w:rPr>
          <w:color w:val="050507"/>
          <w:w w:val="105"/>
          <w:sz w:val="21"/>
        </w:rPr>
        <w:t>of the</w:t>
      </w:r>
      <w:r>
        <w:rPr>
          <w:color w:val="050507"/>
          <w:spacing w:val="-11"/>
          <w:w w:val="105"/>
          <w:sz w:val="21"/>
        </w:rPr>
        <w:t> </w:t>
      </w:r>
      <w:r>
        <w:rPr>
          <w:color w:val="050507"/>
          <w:w w:val="105"/>
          <w:sz w:val="21"/>
        </w:rPr>
        <w:t>Uniform</w:t>
      </w:r>
      <w:r>
        <w:rPr>
          <w:color w:val="050507"/>
          <w:spacing w:val="-6"/>
          <w:w w:val="105"/>
          <w:sz w:val="21"/>
        </w:rPr>
        <w:t> </w:t>
      </w:r>
      <w:r>
        <w:rPr>
          <w:color w:val="050507"/>
          <w:w w:val="105"/>
          <w:sz w:val="21"/>
        </w:rPr>
        <w:t>Relocation Assistance and</w:t>
      </w:r>
      <w:r>
        <w:rPr>
          <w:color w:val="050507"/>
          <w:spacing w:val="-17"/>
          <w:w w:val="105"/>
          <w:sz w:val="21"/>
        </w:rPr>
        <w:t> </w:t>
      </w:r>
      <w:r>
        <w:rPr>
          <w:color w:val="050507"/>
          <w:w w:val="105"/>
          <w:sz w:val="21"/>
        </w:rPr>
        <w:t>Real</w:t>
      </w:r>
      <w:r>
        <w:rPr>
          <w:color w:val="050507"/>
          <w:spacing w:val="-8"/>
          <w:w w:val="105"/>
          <w:sz w:val="21"/>
        </w:rPr>
        <w:t> </w:t>
      </w:r>
      <w:r>
        <w:rPr>
          <w:color w:val="050507"/>
          <w:w w:val="105"/>
          <w:sz w:val="21"/>
        </w:rPr>
        <w:t>Property Acquisition Policies</w:t>
      </w:r>
      <w:r>
        <w:rPr>
          <w:color w:val="050507"/>
          <w:spacing w:val="-6"/>
          <w:w w:val="105"/>
          <w:sz w:val="21"/>
        </w:rPr>
        <w:t> </w:t>
      </w:r>
      <w:r>
        <w:rPr>
          <w:color w:val="050507"/>
          <w:w w:val="105"/>
          <w:sz w:val="21"/>
        </w:rPr>
        <w:t>Act</w:t>
      </w:r>
      <w:r>
        <w:rPr>
          <w:color w:val="050507"/>
          <w:spacing w:val="-6"/>
          <w:w w:val="105"/>
          <w:sz w:val="21"/>
        </w:rPr>
        <w:t> </w:t>
      </w:r>
      <w:r>
        <w:rPr>
          <w:color w:val="1C1D1D"/>
          <w:w w:val="105"/>
          <w:sz w:val="21"/>
        </w:rPr>
        <w:t>(42</w:t>
      </w:r>
    </w:p>
    <w:p>
      <w:pPr>
        <w:pStyle w:val="BodyText"/>
        <w:spacing w:line="252" w:lineRule="auto"/>
        <w:ind w:left="1583" w:right="1281" w:firstLine="4"/>
      </w:pPr>
      <w:r>
        <w:rPr>
          <w:color w:val="050507"/>
          <w:w w:val="105"/>
        </w:rPr>
        <w:t>U.S.C. Section 4601</w:t>
      </w:r>
      <w:r>
        <w:rPr>
          <w:color w:val="050507"/>
          <w:spacing w:val="-5"/>
          <w:w w:val="105"/>
        </w:rPr>
        <w:t> </w:t>
      </w:r>
      <w:r>
        <w:rPr>
          <w:color w:val="050507"/>
          <w:w w:val="105"/>
        </w:rPr>
        <w:t>et seq. as further implemented through regulations in 49 CFR Part</w:t>
      </w:r>
      <w:r>
        <w:rPr>
          <w:color w:val="050507"/>
          <w:spacing w:val="-1"/>
          <w:w w:val="105"/>
        </w:rPr>
        <w:t> </w:t>
      </w:r>
      <w:r>
        <w:rPr>
          <w:color w:val="050507"/>
          <w:w w:val="105"/>
        </w:rPr>
        <w:t>24 and</w:t>
      </w:r>
      <w:r>
        <w:rPr>
          <w:color w:val="050507"/>
          <w:spacing w:val="-7"/>
          <w:w w:val="105"/>
        </w:rPr>
        <w:t> </w:t>
      </w:r>
      <w:r>
        <w:rPr>
          <w:color w:val="050507"/>
          <w:w w:val="105"/>
        </w:rPr>
        <w:t>7 CFR Part 21) </w:t>
      </w:r>
      <w:r>
        <w:rPr>
          <w:color w:val="1C1D1D"/>
          <w:w w:val="105"/>
        </w:rPr>
        <w:t>when </w:t>
      </w:r>
      <w:r>
        <w:rPr>
          <w:color w:val="050507"/>
          <w:w w:val="105"/>
        </w:rPr>
        <w:t>acquiring real property interests for this federally assisted</w:t>
      </w:r>
      <w:r>
        <w:rPr>
          <w:color w:val="050507"/>
          <w:spacing w:val="-2"/>
          <w:w w:val="105"/>
        </w:rPr>
        <w:t> </w:t>
      </w:r>
      <w:r>
        <w:rPr>
          <w:color w:val="050507"/>
          <w:w w:val="105"/>
        </w:rPr>
        <w:t>project. If the sponsor</w:t>
      </w:r>
      <w:r>
        <w:rPr>
          <w:color w:val="050507"/>
          <w:spacing w:val="-1"/>
          <w:w w:val="105"/>
        </w:rPr>
        <w:t> </w:t>
      </w:r>
      <w:r>
        <w:rPr>
          <w:color w:val="050507"/>
          <w:w w:val="105"/>
        </w:rPr>
        <w:t>is legally unable</w:t>
      </w:r>
      <w:r>
        <w:rPr>
          <w:color w:val="050507"/>
          <w:spacing w:val="-4"/>
          <w:w w:val="105"/>
        </w:rPr>
        <w:t> </w:t>
      </w:r>
      <w:r>
        <w:rPr>
          <w:color w:val="050507"/>
          <w:w w:val="105"/>
        </w:rPr>
        <w:t>to</w:t>
      </w:r>
      <w:r>
        <w:rPr>
          <w:color w:val="050507"/>
          <w:spacing w:val="-5"/>
          <w:w w:val="105"/>
        </w:rPr>
        <w:t> </w:t>
      </w:r>
      <w:r>
        <w:rPr>
          <w:color w:val="050507"/>
          <w:w w:val="105"/>
        </w:rPr>
        <w:t>comply </w:t>
      </w:r>
      <w:r>
        <w:rPr>
          <w:color w:val="1C1D1D"/>
          <w:w w:val="105"/>
        </w:rPr>
        <w:t>with</w:t>
      </w:r>
      <w:r>
        <w:rPr>
          <w:color w:val="1C1D1D"/>
          <w:spacing w:val="-16"/>
          <w:w w:val="105"/>
        </w:rPr>
        <w:t> </w:t>
      </w:r>
      <w:r>
        <w:rPr>
          <w:color w:val="050507"/>
          <w:w w:val="105"/>
        </w:rPr>
        <w:t>the</w:t>
      </w:r>
      <w:r>
        <w:rPr>
          <w:color w:val="050507"/>
          <w:spacing w:val="-4"/>
          <w:w w:val="105"/>
        </w:rPr>
        <w:t> </w:t>
      </w:r>
      <w:r>
        <w:rPr>
          <w:color w:val="050507"/>
          <w:w w:val="105"/>
        </w:rPr>
        <w:t>real property acquisition requirements, it agrees that</w:t>
      </w:r>
      <w:r>
        <w:rPr>
          <w:color w:val="3D3F44"/>
          <w:w w:val="105"/>
        </w:rPr>
        <w:t>,</w:t>
      </w:r>
      <w:r>
        <w:rPr>
          <w:color w:val="3D3F44"/>
          <w:spacing w:val="-6"/>
          <w:w w:val="105"/>
        </w:rPr>
        <w:t> </w:t>
      </w:r>
      <w:r>
        <w:rPr>
          <w:color w:val="050507"/>
          <w:w w:val="105"/>
        </w:rPr>
        <w:t>before any Federal financial assistance is</w:t>
      </w:r>
      <w:r>
        <w:rPr>
          <w:color w:val="050507"/>
          <w:spacing w:val="-7"/>
          <w:w w:val="105"/>
        </w:rPr>
        <w:t> </w:t>
      </w:r>
      <w:r>
        <w:rPr>
          <w:color w:val="050507"/>
          <w:w w:val="105"/>
        </w:rPr>
        <w:t>furnished; it </w:t>
      </w:r>
      <w:r>
        <w:rPr>
          <w:color w:val="1C1D1D"/>
          <w:w w:val="105"/>
        </w:rPr>
        <w:t>will</w:t>
      </w:r>
      <w:r>
        <w:rPr>
          <w:color w:val="1C1D1D"/>
          <w:spacing w:val="-8"/>
          <w:w w:val="105"/>
        </w:rPr>
        <w:t> </w:t>
      </w:r>
      <w:r>
        <w:rPr>
          <w:color w:val="050507"/>
          <w:w w:val="105"/>
        </w:rPr>
        <w:t>provide</w:t>
      </w:r>
      <w:r>
        <w:rPr>
          <w:color w:val="050507"/>
          <w:spacing w:val="-2"/>
          <w:w w:val="105"/>
        </w:rPr>
        <w:t> </w:t>
      </w:r>
      <w:r>
        <w:rPr>
          <w:color w:val="050507"/>
          <w:w w:val="105"/>
        </w:rPr>
        <w:t>a statement to that effect</w:t>
      </w:r>
      <w:r>
        <w:rPr>
          <w:color w:val="31312F"/>
          <w:w w:val="105"/>
        </w:rPr>
        <w:t>,</w:t>
      </w:r>
      <w:r>
        <w:rPr>
          <w:color w:val="31312F"/>
          <w:spacing w:val="-17"/>
          <w:w w:val="105"/>
        </w:rPr>
        <w:t> </w:t>
      </w:r>
      <w:r>
        <w:rPr>
          <w:color w:val="050507"/>
          <w:w w:val="105"/>
        </w:rPr>
        <w:t>supported</w:t>
      </w:r>
      <w:r>
        <w:rPr>
          <w:color w:val="050507"/>
          <w:spacing w:val="-6"/>
          <w:w w:val="105"/>
        </w:rPr>
        <w:t> </w:t>
      </w:r>
      <w:r>
        <w:rPr>
          <w:color w:val="050507"/>
          <w:w w:val="105"/>
        </w:rPr>
        <w:t>by</w:t>
      </w:r>
      <w:r>
        <w:rPr>
          <w:color w:val="050507"/>
          <w:spacing w:val="-13"/>
          <w:w w:val="105"/>
        </w:rPr>
        <w:t> </w:t>
      </w:r>
      <w:r>
        <w:rPr>
          <w:color w:val="050507"/>
          <w:w w:val="105"/>
        </w:rPr>
        <w:t>an opinion of the chief legal officer of the state containing a full discussion of the facts and</w:t>
      </w:r>
      <w:r>
        <w:rPr>
          <w:color w:val="050507"/>
          <w:spacing w:val="-1"/>
          <w:w w:val="105"/>
        </w:rPr>
        <w:t> </w:t>
      </w:r>
      <w:r>
        <w:rPr>
          <w:color w:val="050507"/>
          <w:w w:val="105"/>
        </w:rPr>
        <w:t>law</w:t>
      </w:r>
      <w:r>
        <w:rPr>
          <w:color w:val="050507"/>
          <w:spacing w:val="-1"/>
          <w:w w:val="105"/>
        </w:rPr>
        <w:t> </w:t>
      </w:r>
      <w:r>
        <w:rPr>
          <w:color w:val="050507"/>
          <w:w w:val="105"/>
        </w:rPr>
        <w:t>involved.</w:t>
      </w:r>
      <w:r>
        <w:rPr>
          <w:color w:val="050507"/>
          <w:spacing w:val="40"/>
          <w:w w:val="105"/>
        </w:rPr>
        <w:t> </w:t>
      </w:r>
      <w:r>
        <w:rPr>
          <w:color w:val="050507"/>
          <w:w w:val="105"/>
        </w:rPr>
        <w:t>This statement may be accepted as constituting </w:t>
      </w:r>
      <w:r>
        <w:rPr>
          <w:color w:val="050507"/>
          <w:spacing w:val="-2"/>
          <w:w w:val="105"/>
        </w:rPr>
        <w:t>compliance.</w:t>
      </w:r>
    </w:p>
    <w:p>
      <w:pPr>
        <w:pStyle w:val="ListParagraph"/>
        <w:numPr>
          <w:ilvl w:val="0"/>
          <w:numId w:val="1"/>
        </w:numPr>
        <w:tabs>
          <w:tab w:pos="1580" w:val="left" w:leader="none"/>
          <w:tab w:pos="1585" w:val="left" w:leader="none"/>
        </w:tabs>
        <w:spacing w:line="252" w:lineRule="auto" w:before="200" w:after="0"/>
        <w:ind w:left="1580" w:right="1485" w:hanging="361"/>
        <w:jc w:val="left"/>
        <w:rPr>
          <w:b/>
          <w:color w:val="050507"/>
          <w:sz w:val="21"/>
        </w:rPr>
      </w:pPr>
      <w:r>
        <w:rPr>
          <w:b/>
          <w:color w:val="050507"/>
          <w:spacing w:val="-54"/>
          <w:sz w:val="21"/>
        </w:rPr>
        <w:t> </w:t>
      </w:r>
      <w:r>
        <w:rPr>
          <w:b/>
          <w:color w:val="050507"/>
          <w:w w:val="105"/>
          <w:sz w:val="21"/>
        </w:rPr>
        <w:t>Cost-Share for</w:t>
      </w:r>
      <w:r>
        <w:rPr>
          <w:b/>
          <w:color w:val="050507"/>
          <w:spacing w:val="-9"/>
          <w:w w:val="105"/>
          <w:sz w:val="21"/>
        </w:rPr>
        <w:t> </w:t>
      </w:r>
      <w:r>
        <w:rPr>
          <w:b/>
          <w:color w:val="050507"/>
          <w:w w:val="105"/>
          <w:sz w:val="21"/>
        </w:rPr>
        <w:t>Watershed Project Plans</w:t>
      </w:r>
      <w:r>
        <w:rPr>
          <w:b/>
          <w:color w:val="3D3F44"/>
          <w:w w:val="105"/>
          <w:sz w:val="21"/>
        </w:rPr>
        <w:t>.</w:t>
      </w:r>
      <w:r>
        <w:rPr>
          <w:b/>
          <w:color w:val="3D3F44"/>
          <w:spacing w:val="-11"/>
          <w:w w:val="105"/>
          <w:sz w:val="21"/>
        </w:rPr>
        <w:t> </w:t>
      </w:r>
      <w:r>
        <w:rPr>
          <w:color w:val="050507"/>
          <w:w w:val="105"/>
          <w:sz w:val="21"/>
        </w:rPr>
        <w:t>Table</w:t>
      </w:r>
      <w:r>
        <w:rPr>
          <w:color w:val="050507"/>
          <w:spacing w:val="-9"/>
          <w:w w:val="105"/>
          <w:sz w:val="21"/>
        </w:rPr>
        <w:t> </w:t>
      </w:r>
      <w:r>
        <w:rPr>
          <w:color w:val="050507"/>
          <w:w w:val="105"/>
          <w:sz w:val="21"/>
        </w:rPr>
        <w:t>1-</w:t>
      </w:r>
      <w:r>
        <w:rPr>
          <w:color w:val="050507"/>
          <w:spacing w:val="-5"/>
          <w:w w:val="105"/>
          <w:sz w:val="21"/>
        </w:rPr>
        <w:t> </w:t>
      </w:r>
      <w:r>
        <w:rPr>
          <w:color w:val="050507"/>
          <w:w w:val="105"/>
          <w:sz w:val="23"/>
        </w:rPr>
        <w:t>North</w:t>
      </w:r>
      <w:r>
        <w:rPr>
          <w:color w:val="050507"/>
          <w:spacing w:val="-12"/>
          <w:w w:val="105"/>
          <w:sz w:val="23"/>
        </w:rPr>
        <w:t> </w:t>
      </w:r>
      <w:r>
        <w:rPr>
          <w:color w:val="050507"/>
          <w:w w:val="105"/>
          <w:sz w:val="23"/>
        </w:rPr>
        <w:t>Fork</w:t>
      </w:r>
      <w:r>
        <w:rPr>
          <w:color w:val="050507"/>
          <w:spacing w:val="-11"/>
          <w:w w:val="105"/>
          <w:sz w:val="23"/>
        </w:rPr>
        <w:t> </w:t>
      </w:r>
      <w:r>
        <w:rPr>
          <w:color w:val="050507"/>
          <w:w w:val="105"/>
          <w:sz w:val="23"/>
        </w:rPr>
        <w:t>Ogden</w:t>
      </w:r>
      <w:r>
        <w:rPr>
          <w:color w:val="050507"/>
          <w:spacing w:val="-4"/>
          <w:w w:val="105"/>
          <w:sz w:val="23"/>
        </w:rPr>
        <w:t> </w:t>
      </w:r>
      <w:r>
        <w:rPr>
          <w:color w:val="050507"/>
          <w:w w:val="105"/>
          <w:sz w:val="23"/>
        </w:rPr>
        <w:t>River </w:t>
      </w:r>
      <w:r>
        <w:rPr>
          <w:color w:val="050507"/>
          <w:w w:val="105"/>
          <w:sz w:val="21"/>
        </w:rPr>
        <w:t>Watershed Agreement Cost-Share Percentages &amp; Amounts shows the estimated cost-share percentages and</w:t>
      </w:r>
      <w:r>
        <w:rPr>
          <w:color w:val="050507"/>
          <w:spacing w:val="-1"/>
          <w:w w:val="105"/>
          <w:sz w:val="21"/>
        </w:rPr>
        <w:t> </w:t>
      </w:r>
      <w:r>
        <w:rPr>
          <w:color w:val="1C1D1D"/>
          <w:w w:val="105"/>
          <w:sz w:val="21"/>
        </w:rPr>
        <w:t>amounts </w:t>
      </w:r>
      <w:r>
        <w:rPr>
          <w:color w:val="050507"/>
          <w:w w:val="105"/>
          <w:sz w:val="21"/>
        </w:rPr>
        <w:t>for Watershed Project Plan </w:t>
      </w:r>
      <w:r>
        <w:rPr>
          <w:color w:val="050507"/>
          <w:spacing w:val="-2"/>
          <w:w w:val="105"/>
          <w:sz w:val="21"/>
        </w:rPr>
        <w:t>implementation.</w:t>
      </w:r>
    </w:p>
    <w:p>
      <w:pPr>
        <w:pStyle w:val="BodyText"/>
        <w:spacing w:line="252" w:lineRule="auto" w:before="199"/>
        <w:ind w:left="1583" w:right="1281" w:hanging="1045"/>
      </w:pPr>
      <w:r>
        <w:rPr>
          <w:b/>
          <w:color w:val="050507"/>
          <w:w w:val="105"/>
        </w:rPr>
        <w:t>Table</w:t>
      </w:r>
      <w:r>
        <w:rPr>
          <w:b/>
          <w:color w:val="050507"/>
          <w:spacing w:val="39"/>
          <w:w w:val="105"/>
        </w:rPr>
        <w:t> </w:t>
      </w:r>
      <w:r>
        <w:rPr>
          <w:b/>
          <w:color w:val="050507"/>
          <w:w w:val="105"/>
        </w:rPr>
        <w:t>1</w:t>
      </w:r>
      <w:r>
        <w:rPr>
          <w:b/>
          <w:color w:val="31312F"/>
          <w:w w:val="105"/>
        </w:rPr>
        <w:t>.</w:t>
      </w:r>
      <w:r>
        <w:rPr>
          <w:b/>
          <w:color w:val="31312F"/>
          <w:spacing w:val="39"/>
          <w:w w:val="105"/>
        </w:rPr>
        <w:t> </w:t>
      </w:r>
      <w:r>
        <w:rPr>
          <w:color w:val="050507"/>
          <w:w w:val="105"/>
        </w:rPr>
        <w:t>North</w:t>
      </w:r>
      <w:r>
        <w:rPr>
          <w:color w:val="050507"/>
          <w:spacing w:val="29"/>
          <w:w w:val="105"/>
        </w:rPr>
        <w:t> </w:t>
      </w:r>
      <w:r>
        <w:rPr>
          <w:color w:val="050507"/>
          <w:w w:val="105"/>
        </w:rPr>
        <w:t>Fork</w:t>
      </w:r>
      <w:r>
        <w:rPr>
          <w:color w:val="050507"/>
          <w:spacing w:val="37"/>
          <w:w w:val="105"/>
        </w:rPr>
        <w:t> </w:t>
      </w:r>
      <w:r>
        <w:rPr>
          <w:color w:val="050507"/>
          <w:w w:val="105"/>
        </w:rPr>
        <w:t>Ogden</w:t>
      </w:r>
      <w:r>
        <w:rPr>
          <w:color w:val="050507"/>
          <w:spacing w:val="40"/>
          <w:w w:val="105"/>
        </w:rPr>
        <w:t> </w:t>
      </w:r>
      <w:r>
        <w:rPr>
          <w:color w:val="050507"/>
          <w:w w:val="105"/>
        </w:rPr>
        <w:t>River</w:t>
      </w:r>
      <w:r>
        <w:rPr>
          <w:color w:val="050507"/>
          <w:spacing w:val="40"/>
          <w:w w:val="105"/>
        </w:rPr>
        <w:t> </w:t>
      </w:r>
      <w:r>
        <w:rPr>
          <w:color w:val="050507"/>
          <w:w w:val="105"/>
        </w:rPr>
        <w:t>Watershed</w:t>
      </w:r>
      <w:r>
        <w:rPr>
          <w:color w:val="050507"/>
          <w:spacing w:val="40"/>
          <w:w w:val="105"/>
        </w:rPr>
        <w:t> </w:t>
      </w:r>
      <w:r>
        <w:rPr>
          <w:color w:val="050507"/>
          <w:w w:val="105"/>
        </w:rPr>
        <w:t>Agreement-</w:t>
      </w:r>
      <w:r>
        <w:rPr>
          <w:color w:val="050507"/>
          <w:spacing w:val="40"/>
          <w:w w:val="105"/>
        </w:rPr>
        <w:t> </w:t>
      </w:r>
      <w:r>
        <w:rPr>
          <w:color w:val="050507"/>
          <w:w w:val="105"/>
        </w:rPr>
        <w:t>Cost-Share</w:t>
      </w:r>
      <w:r>
        <w:rPr>
          <w:color w:val="050507"/>
          <w:spacing w:val="40"/>
          <w:w w:val="105"/>
        </w:rPr>
        <w:t> </w:t>
      </w:r>
      <w:r>
        <w:rPr>
          <w:color w:val="050507"/>
          <w:w w:val="105"/>
        </w:rPr>
        <w:t>Percentage</w:t>
      </w:r>
      <w:r>
        <w:rPr>
          <w:color w:val="050507"/>
          <w:spacing w:val="40"/>
          <w:w w:val="105"/>
        </w:rPr>
        <w:t> </w:t>
      </w:r>
      <w:r>
        <w:rPr>
          <w:color w:val="050507"/>
          <w:w w:val="105"/>
        </w:rPr>
        <w:t>and </w:t>
      </w:r>
      <w:r>
        <w:rPr>
          <w:color w:val="050507"/>
          <w:spacing w:val="-2"/>
          <w:w w:val="105"/>
        </w:rPr>
        <w:t>Amounts</w:t>
      </w:r>
    </w:p>
    <w:p>
      <w:pPr>
        <w:pStyle w:val="BodyText"/>
        <w:spacing w:before="2"/>
        <w:ind w:firstLine="0"/>
        <w:rPr>
          <w:sz w:val="8"/>
        </w:rPr>
      </w:pPr>
    </w:p>
    <w:tbl>
      <w:tblPr>
        <w:tblW w:w="0" w:type="auto"/>
        <w:jc w:val="left"/>
        <w:tblInd w:w="3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6"/>
        <w:gridCol w:w="1942"/>
        <w:gridCol w:w="910"/>
        <w:gridCol w:w="1646"/>
        <w:gridCol w:w="722"/>
        <w:gridCol w:w="1530"/>
      </w:tblGrid>
      <w:tr>
        <w:trPr>
          <w:trHeight w:val="1059" w:hRule="atLeast"/>
        </w:trPr>
        <w:tc>
          <w:tcPr>
            <w:tcW w:w="2346" w:type="dxa"/>
          </w:tcPr>
          <w:p>
            <w:pPr>
              <w:pStyle w:val="TableParagraph"/>
              <w:spacing w:before="28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232" w:lineRule="auto"/>
              <w:ind w:left="594" w:hanging="309"/>
              <w:rPr>
                <w:b/>
                <w:sz w:val="20"/>
              </w:rPr>
            </w:pPr>
            <w:r>
              <w:rPr>
                <w:b/>
                <w:color w:val="1C1D1D"/>
                <w:sz w:val="20"/>
              </w:rPr>
              <w:t>Watershed</w:t>
            </w:r>
            <w:r>
              <w:rPr>
                <w:b/>
                <w:color w:val="1C1D1D"/>
                <w:spacing w:val="-10"/>
                <w:sz w:val="20"/>
              </w:rPr>
              <w:t> </w:t>
            </w:r>
            <w:r>
              <w:rPr>
                <w:b/>
                <w:color w:val="1C1D1D"/>
                <w:sz w:val="20"/>
              </w:rPr>
              <w:t>Works</w:t>
            </w:r>
            <w:r>
              <w:rPr>
                <w:b/>
                <w:color w:val="1C1D1D"/>
                <w:spacing w:val="-13"/>
                <w:sz w:val="20"/>
              </w:rPr>
              <w:t> </w:t>
            </w:r>
            <w:r>
              <w:rPr>
                <w:b/>
                <w:color w:val="1C1D1D"/>
                <w:sz w:val="20"/>
              </w:rPr>
              <w:t>of </w:t>
            </w:r>
            <w:r>
              <w:rPr>
                <w:b/>
                <w:color w:val="050507"/>
                <w:spacing w:val="-2"/>
                <w:sz w:val="20"/>
              </w:rPr>
              <w:t>Improvement</w:t>
            </w:r>
          </w:p>
        </w:tc>
        <w:tc>
          <w:tcPr>
            <w:tcW w:w="1942" w:type="dxa"/>
          </w:tcPr>
          <w:p>
            <w:pPr>
              <w:pStyle w:val="TableParagraph"/>
              <w:spacing w:before="130"/>
              <w:rPr>
                <w:rFonts w:ascii="Arial"/>
                <w:sz w:val="20"/>
              </w:rPr>
            </w:pPr>
          </w:p>
          <w:p>
            <w:pPr>
              <w:pStyle w:val="TableParagraph"/>
              <w:tabs>
                <w:tab w:pos="1203" w:val="left" w:leader="none"/>
              </w:tabs>
              <w:spacing w:before="1"/>
              <w:ind w:left="357"/>
              <w:rPr>
                <w:b/>
                <w:sz w:val="20"/>
              </w:rPr>
            </w:pPr>
            <w:r>
              <w:rPr>
                <w:b/>
                <w:color w:val="1C1D1D"/>
                <w:spacing w:val="-4"/>
                <w:sz w:val="20"/>
              </w:rPr>
              <w:t>NRCS</w:t>
            </w:r>
            <w:r>
              <w:rPr>
                <w:b/>
                <w:color w:val="1C1D1D"/>
                <w:sz w:val="20"/>
              </w:rPr>
              <w:tab/>
            </w:r>
            <w:r>
              <w:rPr>
                <w:b/>
                <w:color w:val="1C1D1D"/>
                <w:spacing w:val="-4"/>
                <w:sz w:val="20"/>
              </w:rPr>
              <w:t>Cost</w:t>
            </w:r>
          </w:p>
        </w:tc>
        <w:tc>
          <w:tcPr>
            <w:tcW w:w="910" w:type="dxa"/>
          </w:tcPr>
          <w:p>
            <w:pPr>
              <w:pStyle w:val="TableParagraph"/>
              <w:spacing w:before="151"/>
              <w:rPr>
                <w:rFonts w:ascii="Arial"/>
                <w:sz w:val="19"/>
              </w:rPr>
            </w:pPr>
          </w:p>
          <w:p>
            <w:pPr>
              <w:pStyle w:val="TableParagraph"/>
              <w:ind w:right="347"/>
              <w:jc w:val="right"/>
              <w:rPr>
                <w:sz w:val="19"/>
              </w:rPr>
            </w:pPr>
            <w:r>
              <w:rPr>
                <w:color w:val="1C1D1D"/>
                <w:spacing w:val="-10"/>
                <w:w w:val="105"/>
                <w:sz w:val="19"/>
              </w:rPr>
              <w:t>%</w:t>
            </w:r>
          </w:p>
        </w:tc>
        <w:tc>
          <w:tcPr>
            <w:tcW w:w="1646" w:type="dxa"/>
          </w:tcPr>
          <w:p>
            <w:pPr>
              <w:pStyle w:val="TableParagraph"/>
              <w:spacing w:before="130"/>
              <w:rPr>
                <w:rFonts w:ascii="Arial"/>
                <w:sz w:val="20"/>
              </w:rPr>
            </w:pPr>
          </w:p>
          <w:p>
            <w:pPr>
              <w:pStyle w:val="TableParagraph"/>
              <w:tabs>
                <w:tab w:pos="1122" w:val="left" w:leader="none"/>
              </w:tabs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color w:val="1C1D1D"/>
                <w:spacing w:val="-2"/>
                <w:sz w:val="20"/>
              </w:rPr>
              <w:t>Sponsors</w:t>
            </w:r>
            <w:r>
              <w:rPr>
                <w:b/>
                <w:color w:val="1C1D1D"/>
                <w:sz w:val="20"/>
              </w:rPr>
              <w:tab/>
            </w:r>
            <w:r>
              <w:rPr>
                <w:b/>
                <w:color w:val="1C1D1D"/>
                <w:spacing w:val="-4"/>
                <w:sz w:val="20"/>
              </w:rPr>
              <w:t>Cost</w:t>
            </w:r>
          </w:p>
        </w:tc>
        <w:tc>
          <w:tcPr>
            <w:tcW w:w="722" w:type="dxa"/>
          </w:tcPr>
          <w:p>
            <w:pPr>
              <w:pStyle w:val="TableParagraph"/>
              <w:spacing w:before="151"/>
              <w:rPr>
                <w:rFonts w:ascii="Arial"/>
                <w:sz w:val="19"/>
              </w:rPr>
            </w:pPr>
          </w:p>
          <w:p>
            <w:pPr>
              <w:pStyle w:val="TableParagraph"/>
              <w:ind w:right="257"/>
              <w:jc w:val="right"/>
              <w:rPr>
                <w:sz w:val="19"/>
              </w:rPr>
            </w:pPr>
            <w:r>
              <w:rPr>
                <w:color w:val="1C1D1D"/>
                <w:spacing w:val="-10"/>
                <w:sz w:val="19"/>
              </w:rPr>
              <w:t>%</w:t>
            </w:r>
          </w:p>
        </w:tc>
        <w:tc>
          <w:tcPr>
            <w:tcW w:w="1530" w:type="dxa"/>
          </w:tcPr>
          <w:p>
            <w:pPr>
              <w:pStyle w:val="TableParagraph"/>
              <w:spacing w:before="130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"/>
              <w:ind w:left="321"/>
              <w:rPr>
                <w:b/>
                <w:sz w:val="20"/>
              </w:rPr>
            </w:pPr>
            <w:r>
              <w:rPr>
                <w:b/>
                <w:color w:val="1C1D1D"/>
                <w:sz w:val="20"/>
              </w:rPr>
              <w:t>Total</w:t>
            </w:r>
            <w:r>
              <w:rPr>
                <w:b/>
                <w:color w:val="1C1D1D"/>
                <w:spacing w:val="1"/>
                <w:sz w:val="20"/>
              </w:rPr>
              <w:t> </w:t>
            </w:r>
            <w:r>
              <w:rPr>
                <w:b/>
                <w:color w:val="1C1D1D"/>
                <w:spacing w:val="-4"/>
                <w:sz w:val="20"/>
              </w:rPr>
              <w:t>Cost</w:t>
            </w:r>
          </w:p>
        </w:tc>
      </w:tr>
      <w:tr>
        <w:trPr>
          <w:trHeight w:val="352" w:hRule="atLeast"/>
        </w:trPr>
        <w:tc>
          <w:tcPr>
            <w:tcW w:w="9096" w:type="dxa"/>
            <w:gridSpan w:val="6"/>
          </w:tcPr>
          <w:p>
            <w:pPr>
              <w:pStyle w:val="TableParagraph"/>
              <w:spacing w:before="24"/>
              <w:ind w:left="333"/>
              <w:rPr>
                <w:b/>
                <w:i/>
                <w:sz w:val="19"/>
              </w:rPr>
            </w:pPr>
            <w:r>
              <w:rPr>
                <w:b/>
                <w:i/>
                <w:color w:val="1C16D8"/>
                <w:w w:val="105"/>
                <w:sz w:val="19"/>
              </w:rPr>
              <w:t>Cost-Sharable</w:t>
            </w:r>
            <w:r>
              <w:rPr>
                <w:b/>
                <w:i/>
                <w:color w:val="1C16D8"/>
                <w:spacing w:val="-7"/>
                <w:w w:val="105"/>
                <w:sz w:val="19"/>
              </w:rPr>
              <w:t> </w:t>
            </w:r>
            <w:r>
              <w:rPr>
                <w:b/>
                <w:i/>
                <w:color w:val="0801ED"/>
                <w:spacing w:val="-2"/>
                <w:w w:val="105"/>
                <w:sz w:val="19"/>
              </w:rPr>
              <w:t>Items</w:t>
            </w:r>
          </w:p>
        </w:tc>
      </w:tr>
      <w:tr>
        <w:trPr>
          <w:trHeight w:val="337" w:hRule="atLeast"/>
        </w:trPr>
        <w:tc>
          <w:tcPr>
            <w:tcW w:w="2346" w:type="dxa"/>
          </w:tcPr>
          <w:p>
            <w:pPr>
              <w:pStyle w:val="TableParagraph"/>
              <w:ind w:left="111"/>
              <w:rPr>
                <w:rFonts w:ascii="Arial"/>
                <w:position w:val="6"/>
                <w:sz w:val="11"/>
              </w:rPr>
            </w:pPr>
            <w:r>
              <w:rPr>
                <w:color w:val="050507"/>
                <w:sz w:val="20"/>
              </w:rPr>
              <w:t>Dam</w:t>
            </w:r>
            <w:r>
              <w:rPr>
                <w:color w:val="050507"/>
                <w:spacing w:val="-7"/>
                <w:sz w:val="20"/>
              </w:rPr>
              <w:t> </w:t>
            </w:r>
            <w:r>
              <w:rPr>
                <w:color w:val="1C1D1D"/>
                <w:sz w:val="20"/>
              </w:rPr>
              <w:t>R</w:t>
            </w:r>
            <w:r>
              <w:rPr>
                <w:color w:val="3D3F44"/>
                <w:sz w:val="20"/>
              </w:rPr>
              <w:t>e</w:t>
            </w:r>
            <w:r>
              <w:rPr>
                <w:color w:val="050507"/>
                <w:sz w:val="20"/>
              </w:rPr>
              <w:t>h</w:t>
            </w:r>
            <w:r>
              <w:rPr>
                <w:color w:val="31312F"/>
                <w:sz w:val="20"/>
              </w:rPr>
              <w:t>ab</w:t>
            </w:r>
            <w:r>
              <w:rPr>
                <w:color w:val="050507"/>
                <w:sz w:val="20"/>
              </w:rPr>
              <w:t>ilitati</w:t>
            </w:r>
            <w:r>
              <w:rPr>
                <w:color w:val="31312F"/>
                <w:sz w:val="20"/>
              </w:rPr>
              <w:t>o</w:t>
            </w:r>
            <w:r>
              <w:rPr>
                <w:color w:val="050507"/>
                <w:sz w:val="20"/>
              </w:rPr>
              <w:t>n</w:t>
            </w:r>
            <w:r>
              <w:rPr>
                <w:color w:val="050507"/>
                <w:spacing w:val="75"/>
                <w:w w:val="150"/>
                <w:sz w:val="20"/>
              </w:rPr>
              <w:t> </w:t>
            </w:r>
            <w:r>
              <w:rPr>
                <w:rFonts w:ascii="Arial"/>
                <w:color w:val="565656"/>
                <w:spacing w:val="-5"/>
                <w:position w:val="6"/>
                <w:sz w:val="11"/>
              </w:rPr>
              <w:t>1/</w:t>
            </w:r>
          </w:p>
        </w:tc>
        <w:tc>
          <w:tcPr>
            <w:tcW w:w="1942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color w:val="31312F"/>
                <w:spacing w:val="-2"/>
                <w:sz w:val="20"/>
              </w:rPr>
              <w:t>$3</w:t>
            </w:r>
            <w:r>
              <w:rPr>
                <w:color w:val="60543F"/>
                <w:spacing w:val="-2"/>
                <w:sz w:val="20"/>
              </w:rPr>
              <w:t>,</w:t>
            </w:r>
            <w:r>
              <w:rPr>
                <w:color w:val="31312F"/>
                <w:spacing w:val="-2"/>
                <w:sz w:val="20"/>
              </w:rPr>
              <w:t>251</w:t>
            </w:r>
            <w:r>
              <w:rPr>
                <w:color w:val="60543F"/>
                <w:spacing w:val="-2"/>
                <w:sz w:val="20"/>
              </w:rPr>
              <w:t>,</w:t>
            </w:r>
            <w:r>
              <w:rPr>
                <w:color w:val="31312F"/>
                <w:spacing w:val="-2"/>
                <w:sz w:val="20"/>
              </w:rPr>
              <w:t>300</w:t>
            </w:r>
          </w:p>
        </w:tc>
        <w:tc>
          <w:tcPr>
            <w:tcW w:w="910" w:type="dxa"/>
          </w:tcPr>
          <w:p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color w:val="31312F"/>
                <w:spacing w:val="-5"/>
                <w:w w:val="105"/>
                <w:sz w:val="20"/>
              </w:rPr>
              <w:t>65%</w:t>
            </w:r>
          </w:p>
        </w:tc>
        <w:tc>
          <w:tcPr>
            <w:tcW w:w="1646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3D3F44"/>
                <w:spacing w:val="-2"/>
                <w:sz w:val="20"/>
              </w:rPr>
              <w:t>$</w:t>
            </w:r>
            <w:r>
              <w:rPr>
                <w:color w:val="1C1D1D"/>
                <w:spacing w:val="-2"/>
                <w:sz w:val="20"/>
              </w:rPr>
              <w:t>1,750</w:t>
            </w:r>
            <w:r>
              <w:rPr>
                <w:color w:val="3D3F44"/>
                <w:spacing w:val="-2"/>
                <w:sz w:val="20"/>
              </w:rPr>
              <w:t>,7</w:t>
            </w:r>
            <w:r>
              <w:rPr>
                <w:color w:val="1C1D1D"/>
                <w:spacing w:val="-2"/>
                <w:sz w:val="20"/>
              </w:rPr>
              <w:t>00</w:t>
            </w:r>
          </w:p>
        </w:tc>
        <w:tc>
          <w:tcPr>
            <w:tcW w:w="722" w:type="dxa"/>
          </w:tcPr>
          <w:p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color w:val="31312F"/>
                <w:spacing w:val="-5"/>
                <w:sz w:val="20"/>
              </w:rPr>
              <w:t>35%</w:t>
            </w:r>
          </w:p>
        </w:tc>
        <w:tc>
          <w:tcPr>
            <w:tcW w:w="1530" w:type="dxa"/>
          </w:tcPr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color w:val="3D3F44"/>
                <w:spacing w:val="-2"/>
                <w:sz w:val="20"/>
              </w:rPr>
              <w:t>$5</w:t>
            </w:r>
            <w:r>
              <w:rPr>
                <w:color w:val="6B6B6B"/>
                <w:spacing w:val="-2"/>
                <w:sz w:val="20"/>
              </w:rPr>
              <w:t>,</w:t>
            </w:r>
            <w:r>
              <w:rPr>
                <w:color w:val="1C1D1D"/>
                <w:spacing w:val="-2"/>
                <w:sz w:val="20"/>
              </w:rPr>
              <w:t>00</w:t>
            </w:r>
            <w:r>
              <w:rPr>
                <w:color w:val="3D3F44"/>
                <w:spacing w:val="-2"/>
                <w:sz w:val="20"/>
              </w:rPr>
              <w:t>2</w:t>
            </w:r>
            <w:r>
              <w:rPr>
                <w:color w:val="6B6B6B"/>
                <w:spacing w:val="-2"/>
                <w:sz w:val="20"/>
              </w:rPr>
              <w:t>,</w:t>
            </w:r>
            <w:r>
              <w:rPr>
                <w:color w:val="1C1D1D"/>
                <w:spacing w:val="-2"/>
                <w:sz w:val="20"/>
              </w:rPr>
              <w:t>000</w:t>
            </w:r>
          </w:p>
        </w:tc>
      </w:tr>
      <w:tr>
        <w:trPr>
          <w:trHeight w:val="554" w:hRule="atLeast"/>
        </w:trPr>
        <w:tc>
          <w:tcPr>
            <w:tcW w:w="2346" w:type="dxa"/>
          </w:tcPr>
          <w:p>
            <w:pPr>
              <w:pStyle w:val="TableParagraph"/>
              <w:spacing w:line="232" w:lineRule="auto" w:before="6"/>
              <w:ind w:left="114" w:hanging="3"/>
              <w:rPr>
                <w:b/>
                <w:sz w:val="20"/>
              </w:rPr>
            </w:pPr>
            <w:r>
              <w:rPr>
                <w:b/>
                <w:color w:val="1C1D1D"/>
                <w:sz w:val="20"/>
              </w:rPr>
              <w:t>Subtotal:</w:t>
            </w:r>
            <w:r>
              <w:rPr>
                <w:b/>
                <w:color w:val="1C1D1D"/>
                <w:spacing w:val="28"/>
                <w:sz w:val="20"/>
              </w:rPr>
              <w:t> </w:t>
            </w:r>
            <w:r>
              <w:rPr>
                <w:b/>
                <w:color w:val="1C1D1D"/>
                <w:sz w:val="20"/>
              </w:rPr>
              <w:t>Cost-Sharable </w:t>
            </w:r>
            <w:r>
              <w:rPr>
                <w:b/>
                <w:color w:val="1C1D1D"/>
                <w:spacing w:val="-2"/>
                <w:sz w:val="20"/>
              </w:rPr>
              <w:t>Costs</w:t>
            </w:r>
          </w:p>
        </w:tc>
        <w:tc>
          <w:tcPr>
            <w:tcW w:w="1942" w:type="dxa"/>
          </w:tcPr>
          <w:p>
            <w:pPr>
              <w:pStyle w:val="TableParagraph"/>
              <w:spacing w:before="108"/>
              <w:ind w:left="113"/>
              <w:rPr>
                <w:b/>
                <w:sz w:val="20"/>
              </w:rPr>
            </w:pPr>
            <w:r>
              <w:rPr>
                <w:b/>
                <w:color w:val="1C1D1D"/>
                <w:spacing w:val="-2"/>
                <w:sz w:val="20"/>
              </w:rPr>
              <w:t>$3,251,300</w:t>
            </w:r>
          </w:p>
        </w:tc>
        <w:tc>
          <w:tcPr>
            <w:tcW w:w="9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spacing w:before="108"/>
              <w:ind w:left="112"/>
              <w:rPr>
                <w:b/>
                <w:sz w:val="20"/>
              </w:rPr>
            </w:pPr>
            <w:r>
              <w:rPr>
                <w:b/>
                <w:color w:val="1C1D1D"/>
                <w:spacing w:val="-2"/>
                <w:sz w:val="20"/>
              </w:rPr>
              <w:t>$1,750</w:t>
            </w:r>
            <w:r>
              <w:rPr>
                <w:b/>
                <w:color w:val="3D3F44"/>
                <w:spacing w:val="-2"/>
                <w:sz w:val="20"/>
              </w:rPr>
              <w:t>,</w:t>
            </w:r>
            <w:r>
              <w:rPr>
                <w:b/>
                <w:color w:val="1C1D1D"/>
                <w:spacing w:val="-2"/>
                <w:sz w:val="20"/>
              </w:rPr>
              <w:t>700</w:t>
            </w:r>
          </w:p>
        </w:tc>
        <w:tc>
          <w:tcPr>
            <w:tcW w:w="7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>
            <w:pPr>
              <w:pStyle w:val="TableParagraph"/>
              <w:spacing w:before="108"/>
              <w:ind w:left="111"/>
              <w:rPr>
                <w:b/>
                <w:sz w:val="20"/>
              </w:rPr>
            </w:pPr>
            <w:r>
              <w:rPr>
                <w:b/>
                <w:color w:val="31312F"/>
                <w:spacing w:val="-2"/>
                <w:sz w:val="20"/>
              </w:rPr>
              <w:t>$</w:t>
            </w:r>
            <w:r>
              <w:rPr>
                <w:b/>
                <w:color w:val="050507"/>
                <w:spacing w:val="-2"/>
                <w:sz w:val="20"/>
              </w:rPr>
              <w:t>5</w:t>
            </w:r>
            <w:r>
              <w:rPr>
                <w:b/>
                <w:color w:val="31312F"/>
                <w:spacing w:val="-2"/>
                <w:sz w:val="20"/>
              </w:rPr>
              <w:t>,</w:t>
            </w:r>
            <w:r>
              <w:rPr>
                <w:b/>
                <w:color w:val="050507"/>
                <w:spacing w:val="-2"/>
                <w:sz w:val="20"/>
              </w:rPr>
              <w:t>002</w:t>
            </w:r>
            <w:r>
              <w:rPr>
                <w:b/>
                <w:color w:val="3D3F44"/>
                <w:spacing w:val="-2"/>
                <w:sz w:val="20"/>
              </w:rPr>
              <w:t>,</w:t>
            </w:r>
            <w:r>
              <w:rPr>
                <w:b/>
                <w:color w:val="050507"/>
                <w:spacing w:val="-2"/>
                <w:sz w:val="20"/>
              </w:rPr>
              <w:t>000</w:t>
            </w:r>
          </w:p>
        </w:tc>
      </w:tr>
      <w:tr>
        <w:trPr>
          <w:trHeight w:val="489" w:hRule="atLeast"/>
        </w:trPr>
        <w:tc>
          <w:tcPr>
            <w:tcW w:w="9096" w:type="dxa"/>
            <w:gridSpan w:val="6"/>
            <w:tcBorders>
              <w:bottom w:val="nil"/>
            </w:tcBorders>
          </w:tcPr>
          <w:p>
            <w:pPr>
              <w:pStyle w:val="TableParagraph"/>
              <w:spacing w:before="24"/>
              <w:ind w:right="6698"/>
              <w:jc w:val="center"/>
              <w:rPr>
                <w:b/>
                <w:i/>
                <w:sz w:val="19"/>
              </w:rPr>
            </w:pPr>
            <w:r>
              <w:rPr>
                <w:b/>
                <w:i/>
                <w:color w:val="2B26D4"/>
                <w:w w:val="105"/>
                <w:sz w:val="19"/>
              </w:rPr>
              <w:t>Non</w:t>
            </w:r>
            <w:r>
              <w:rPr>
                <w:b/>
                <w:i/>
                <w:color w:val="0801ED"/>
                <w:w w:val="105"/>
                <w:sz w:val="19"/>
              </w:rPr>
              <w:t>-</w:t>
            </w:r>
            <w:r>
              <w:rPr>
                <w:b/>
                <w:i/>
                <w:color w:val="2B26D4"/>
                <w:w w:val="105"/>
                <w:sz w:val="19"/>
              </w:rPr>
              <w:t>Cost</w:t>
            </w:r>
            <w:r>
              <w:rPr>
                <w:b/>
                <w:i/>
                <w:color w:val="0801ED"/>
                <w:w w:val="105"/>
                <w:sz w:val="19"/>
              </w:rPr>
              <w:t>-Sha</w:t>
            </w:r>
            <w:r>
              <w:rPr>
                <w:b/>
                <w:i/>
                <w:color w:val="2B26D4"/>
                <w:w w:val="105"/>
                <w:sz w:val="19"/>
              </w:rPr>
              <w:t>rable</w:t>
            </w:r>
            <w:r>
              <w:rPr>
                <w:b/>
                <w:i/>
                <w:color w:val="2B26D4"/>
                <w:spacing w:val="-5"/>
                <w:w w:val="105"/>
                <w:sz w:val="19"/>
              </w:rPr>
              <w:t> </w:t>
            </w:r>
            <w:r>
              <w:rPr>
                <w:b/>
                <w:i/>
                <w:color w:val="1C16D8"/>
                <w:spacing w:val="-2"/>
                <w:w w:val="105"/>
                <w:sz w:val="19"/>
              </w:rPr>
              <w:t>Items</w:t>
            </w:r>
          </w:p>
          <w:p>
            <w:pPr>
              <w:pStyle w:val="TableParagraph"/>
              <w:spacing w:before="5"/>
              <w:ind w:left="5" w:right="6698"/>
              <w:jc w:val="center"/>
              <w:rPr>
                <w:i/>
                <w:sz w:val="12"/>
              </w:rPr>
            </w:pPr>
            <w:r>
              <w:rPr>
                <w:i/>
                <w:color w:val="4B44BF"/>
                <w:spacing w:val="-5"/>
                <w:sz w:val="12"/>
              </w:rPr>
              <w:t>3</w:t>
            </w:r>
            <w:r>
              <w:rPr>
                <w:i/>
                <w:color w:val="807CBD"/>
                <w:spacing w:val="-5"/>
                <w:sz w:val="12"/>
              </w:rPr>
              <w:t>1</w:t>
            </w:r>
          </w:p>
        </w:tc>
      </w:tr>
    </w:tbl>
    <w:p>
      <w:pPr>
        <w:pStyle w:val="TableParagraph"/>
        <w:spacing w:after="0"/>
        <w:jc w:val="center"/>
        <w:rPr>
          <w:i/>
          <w:sz w:val="12"/>
        </w:rPr>
        <w:sectPr>
          <w:pgSz w:w="12240" w:h="15840"/>
          <w:pgMar w:top="1340" w:bottom="280" w:left="1080" w:right="360"/>
        </w:sectPr>
      </w:pPr>
    </w:p>
    <w:p>
      <w:pPr>
        <w:pStyle w:val="BodyText"/>
        <w:spacing w:before="5"/>
        <w:ind w:firstLine="0"/>
        <w:rPr>
          <w:sz w:val="2"/>
        </w:rPr>
      </w:pPr>
    </w:p>
    <w:tbl>
      <w:tblPr>
        <w:tblW w:w="0" w:type="auto"/>
        <w:jc w:val="left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2239"/>
        <w:gridCol w:w="1055"/>
        <w:gridCol w:w="888"/>
        <w:gridCol w:w="907"/>
        <w:gridCol w:w="1645"/>
        <w:gridCol w:w="721"/>
        <w:gridCol w:w="1537"/>
      </w:tblGrid>
      <w:tr>
        <w:trPr>
          <w:trHeight w:val="1066" w:hRule="atLeast"/>
        </w:trPr>
        <w:tc>
          <w:tcPr>
            <w:tcW w:w="2347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8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232" w:lineRule="auto"/>
              <w:ind w:left="594" w:right="248" w:hanging="309"/>
              <w:rPr>
                <w:b/>
                <w:sz w:val="20"/>
              </w:rPr>
            </w:pPr>
            <w:r>
              <w:rPr>
                <w:b/>
                <w:color w:val="080808"/>
                <w:sz w:val="20"/>
              </w:rPr>
              <w:t>Watershed</w:t>
            </w:r>
            <w:r>
              <w:rPr>
                <w:b/>
                <w:color w:val="080808"/>
                <w:spacing w:val="-10"/>
                <w:sz w:val="20"/>
              </w:rPr>
              <w:t> </w:t>
            </w:r>
            <w:r>
              <w:rPr>
                <w:b/>
                <w:color w:val="1A1A1A"/>
                <w:sz w:val="20"/>
              </w:rPr>
              <w:t>Works</w:t>
            </w:r>
            <w:r>
              <w:rPr>
                <w:b/>
                <w:color w:val="1A1A1A"/>
                <w:spacing w:val="-13"/>
                <w:sz w:val="20"/>
              </w:rPr>
              <w:t> </w:t>
            </w:r>
            <w:r>
              <w:rPr>
                <w:b/>
                <w:color w:val="080808"/>
                <w:sz w:val="20"/>
              </w:rPr>
              <w:t>of </w:t>
            </w:r>
            <w:r>
              <w:rPr>
                <w:b/>
                <w:color w:val="080808"/>
                <w:spacing w:val="-2"/>
                <w:sz w:val="20"/>
              </w:rPr>
              <w:t>Improvement</w:t>
            </w:r>
          </w:p>
        </w:tc>
        <w:tc>
          <w:tcPr>
            <w:tcW w:w="1055" w:type="dxa"/>
            <w:tcBorders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131"/>
              <w:rPr>
                <w:rFonts w:ascii="Arial"/>
                <w:sz w:val="20"/>
              </w:rPr>
            </w:pPr>
          </w:p>
          <w:p>
            <w:pPr>
              <w:pStyle w:val="TableParagraph"/>
              <w:ind w:left="363"/>
              <w:rPr>
                <w:b/>
                <w:sz w:val="20"/>
              </w:rPr>
            </w:pPr>
            <w:r>
              <w:rPr>
                <w:b/>
                <w:color w:val="1A1A1A"/>
                <w:spacing w:val="-4"/>
                <w:sz w:val="20"/>
              </w:rPr>
              <w:t>NRCS</w:t>
            </w:r>
          </w:p>
        </w:tc>
        <w:tc>
          <w:tcPr>
            <w:tcW w:w="888" w:type="dxa"/>
            <w:tcBorders>
              <w:left w:val="nil"/>
              <w:bottom w:val="single" w:sz="12" w:space="0" w:color="000000"/>
            </w:tcBorders>
          </w:tcPr>
          <w:p>
            <w:pPr>
              <w:pStyle w:val="TableParagraph"/>
              <w:spacing w:before="131"/>
              <w:rPr>
                <w:rFonts w:ascii="Arial"/>
                <w:sz w:val="20"/>
              </w:rPr>
            </w:pPr>
          </w:p>
          <w:p>
            <w:pPr>
              <w:pStyle w:val="TableParagraph"/>
              <w:ind w:left="162"/>
              <w:rPr>
                <w:b/>
                <w:sz w:val="20"/>
              </w:rPr>
            </w:pPr>
            <w:r>
              <w:rPr>
                <w:b/>
                <w:color w:val="1A1A1A"/>
                <w:spacing w:val="-4"/>
                <w:w w:val="105"/>
                <w:sz w:val="20"/>
              </w:rPr>
              <w:t>Cost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52"/>
              <w:rPr>
                <w:rFonts w:ascii="Arial"/>
                <w:sz w:val="19"/>
              </w:rPr>
            </w:pPr>
          </w:p>
          <w:p>
            <w:pPr>
              <w:pStyle w:val="TableParagraph"/>
              <w:ind w:right="354"/>
              <w:jc w:val="right"/>
              <w:rPr>
                <w:sz w:val="19"/>
              </w:rPr>
            </w:pPr>
            <w:r>
              <w:rPr>
                <w:color w:val="1A1A1A"/>
                <w:spacing w:val="-10"/>
                <w:w w:val="105"/>
                <w:sz w:val="19"/>
              </w:rPr>
              <w:t>%</w:t>
            </w:r>
          </w:p>
        </w:tc>
        <w:tc>
          <w:tcPr>
            <w:tcW w:w="16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31"/>
              <w:rPr>
                <w:rFonts w:ascii="Arial"/>
                <w:sz w:val="20"/>
              </w:rPr>
            </w:pPr>
          </w:p>
          <w:p>
            <w:pPr>
              <w:pStyle w:val="TableParagraph"/>
              <w:tabs>
                <w:tab w:pos="1131" w:val="left" w:leader="none"/>
              </w:tabs>
              <w:ind w:left="154"/>
              <w:rPr>
                <w:b/>
                <w:sz w:val="20"/>
              </w:rPr>
            </w:pPr>
            <w:r>
              <w:rPr>
                <w:b/>
                <w:color w:val="1A1A1A"/>
                <w:spacing w:val="-2"/>
                <w:sz w:val="20"/>
              </w:rPr>
              <w:t>Sponsors</w:t>
            </w:r>
            <w:r>
              <w:rPr>
                <w:b/>
                <w:color w:val="1A1A1A"/>
                <w:sz w:val="20"/>
              </w:rPr>
              <w:tab/>
            </w:r>
            <w:r>
              <w:rPr>
                <w:b/>
                <w:color w:val="1A1A1A"/>
                <w:spacing w:val="-4"/>
                <w:sz w:val="20"/>
              </w:rPr>
              <w:t>Cost</w:t>
            </w:r>
          </w:p>
        </w:tc>
        <w:tc>
          <w:tcPr>
            <w:tcW w:w="72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52"/>
              <w:rPr>
                <w:rFonts w:ascii="Arial"/>
                <w:sz w:val="19"/>
              </w:rPr>
            </w:pPr>
          </w:p>
          <w:p>
            <w:pPr>
              <w:pStyle w:val="TableParagraph"/>
              <w:ind w:left="17"/>
              <w:jc w:val="center"/>
              <w:rPr>
                <w:sz w:val="19"/>
              </w:rPr>
            </w:pPr>
            <w:r>
              <w:rPr>
                <w:color w:val="1A1A1A"/>
                <w:spacing w:val="-10"/>
                <w:sz w:val="19"/>
              </w:rPr>
              <w:t>%</w:t>
            </w:r>
          </w:p>
        </w:tc>
        <w:tc>
          <w:tcPr>
            <w:tcW w:w="153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1"/>
              <w:rPr>
                <w:rFonts w:ascii="Arial"/>
                <w:sz w:val="20"/>
              </w:rPr>
            </w:pPr>
          </w:p>
          <w:p>
            <w:pPr>
              <w:pStyle w:val="TableParagraph"/>
              <w:ind w:left="332"/>
              <w:rPr>
                <w:b/>
                <w:sz w:val="20"/>
              </w:rPr>
            </w:pPr>
            <w:r>
              <w:rPr>
                <w:b/>
                <w:color w:val="080808"/>
                <w:sz w:val="20"/>
              </w:rPr>
              <w:t>Total</w:t>
            </w:r>
            <w:r>
              <w:rPr>
                <w:b/>
                <w:color w:val="080808"/>
                <w:spacing w:val="1"/>
                <w:sz w:val="20"/>
              </w:rPr>
              <w:t> </w:t>
            </w:r>
            <w:r>
              <w:rPr>
                <w:b/>
                <w:color w:val="1A1A1A"/>
                <w:spacing w:val="-4"/>
                <w:sz w:val="20"/>
              </w:rPr>
              <w:t>Cost</w:t>
            </w:r>
          </w:p>
        </w:tc>
      </w:tr>
      <w:tr>
        <w:trPr>
          <w:trHeight w:val="519" w:hRule="atLeast"/>
        </w:trPr>
        <w:tc>
          <w:tcPr>
            <w:tcW w:w="2347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1451" w:val="left" w:leader="none"/>
              </w:tabs>
              <w:spacing w:line="216" w:lineRule="exact"/>
              <w:ind w:left="110"/>
              <w:rPr>
                <w:sz w:val="20"/>
              </w:rPr>
            </w:pPr>
            <w:r>
              <w:rPr>
                <w:color w:val="1A1A1A"/>
                <w:spacing w:val="-4"/>
                <w:sz w:val="20"/>
              </w:rPr>
              <w:t>NR</w:t>
            </w:r>
            <w:r>
              <w:rPr>
                <w:color w:val="343634"/>
                <w:spacing w:val="-4"/>
                <w:sz w:val="20"/>
              </w:rPr>
              <w:t>CS</w:t>
            </w:r>
            <w:r>
              <w:rPr>
                <w:color w:val="343634"/>
                <w:sz w:val="20"/>
              </w:rPr>
              <w:tab/>
            </w:r>
            <w:r>
              <w:rPr>
                <w:color w:val="080808"/>
                <w:spacing w:val="-2"/>
                <w:sz w:val="20"/>
              </w:rPr>
              <w:t>Te</w:t>
            </w:r>
            <w:r>
              <w:rPr>
                <w:color w:val="343634"/>
                <w:spacing w:val="-2"/>
                <w:sz w:val="20"/>
              </w:rPr>
              <w:t>c</w:t>
            </w:r>
            <w:r>
              <w:rPr>
                <w:color w:val="080808"/>
                <w:spacing w:val="-2"/>
                <w:sz w:val="20"/>
              </w:rPr>
              <w:t>hnical</w:t>
            </w:r>
          </w:p>
          <w:p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1A1A1A"/>
                <w:spacing w:val="-2"/>
                <w:sz w:val="20"/>
              </w:rPr>
              <w:t>A</w:t>
            </w:r>
            <w:r>
              <w:rPr>
                <w:color w:val="343634"/>
                <w:spacing w:val="-2"/>
                <w:sz w:val="20"/>
              </w:rPr>
              <w:t>s</w:t>
            </w:r>
            <w:r>
              <w:rPr>
                <w:color w:val="1A1A1A"/>
                <w:spacing w:val="-2"/>
                <w:sz w:val="20"/>
              </w:rPr>
              <w:t>si</w:t>
            </w:r>
            <w:r>
              <w:rPr>
                <w:color w:val="343634"/>
                <w:spacing w:val="-2"/>
                <w:sz w:val="20"/>
              </w:rPr>
              <w:t>s</w:t>
            </w:r>
            <w:r>
              <w:rPr>
                <w:color w:val="080808"/>
                <w:spacing w:val="-2"/>
                <w:sz w:val="20"/>
              </w:rPr>
              <w:t>tan</w:t>
            </w:r>
            <w:r>
              <w:rPr>
                <w:color w:val="343634"/>
                <w:spacing w:val="-2"/>
                <w:sz w:val="20"/>
              </w:rPr>
              <w:t>c</w:t>
            </w:r>
            <w:r>
              <w:rPr>
                <w:color w:val="1A1A1A"/>
                <w:spacing w:val="-2"/>
                <w:sz w:val="20"/>
              </w:rPr>
              <w:t>e</w:t>
            </w:r>
            <w:r>
              <w:rPr>
                <w:color w:val="343634"/>
                <w:spacing w:val="-2"/>
                <w:sz w:val="20"/>
              </w:rPr>
              <w:t>/E</w:t>
            </w:r>
            <w:r>
              <w:rPr>
                <w:color w:val="080808"/>
                <w:spacing w:val="-2"/>
                <w:sz w:val="20"/>
              </w:rPr>
              <w:t>ngineering</w:t>
            </w:r>
          </w:p>
        </w:tc>
        <w:tc>
          <w:tcPr>
            <w:tcW w:w="194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color w:val="343634"/>
                <w:spacing w:val="-2"/>
                <w:sz w:val="20"/>
              </w:rPr>
              <w:t>$</w:t>
            </w:r>
            <w:r>
              <w:rPr>
                <w:color w:val="1A1A1A"/>
                <w:spacing w:val="-2"/>
                <w:sz w:val="20"/>
              </w:rPr>
              <w:t>1</w:t>
            </w:r>
            <w:r>
              <w:rPr>
                <w:color w:val="605B52"/>
                <w:spacing w:val="-2"/>
                <w:sz w:val="20"/>
              </w:rPr>
              <w:t>,</w:t>
            </w:r>
            <w:r>
              <w:rPr>
                <w:color w:val="1A1A1A"/>
                <w:spacing w:val="-2"/>
                <w:sz w:val="20"/>
              </w:rPr>
              <w:t>001</w:t>
            </w:r>
            <w:r>
              <w:rPr>
                <w:color w:val="605B52"/>
                <w:spacing w:val="-2"/>
                <w:sz w:val="20"/>
              </w:rPr>
              <w:t>,</w:t>
            </w:r>
            <w:r>
              <w:rPr>
                <w:color w:val="1A1A1A"/>
                <w:spacing w:val="-2"/>
                <w:sz w:val="20"/>
              </w:rPr>
              <w:t>000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01"/>
              <w:ind w:right="290"/>
              <w:jc w:val="right"/>
              <w:rPr>
                <w:sz w:val="20"/>
              </w:rPr>
            </w:pPr>
            <w:r>
              <w:rPr>
                <w:color w:val="1A1A1A"/>
                <w:spacing w:val="-4"/>
                <w:sz w:val="20"/>
              </w:rPr>
              <w:t>100</w:t>
            </w:r>
            <w:r>
              <w:rPr>
                <w:color w:val="343634"/>
                <w:spacing w:val="-4"/>
                <w:sz w:val="20"/>
              </w:rPr>
              <w:t>%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color w:val="343634"/>
                <w:spacing w:val="-5"/>
                <w:w w:val="105"/>
                <w:sz w:val="20"/>
              </w:rPr>
              <w:t>$</w:t>
            </w:r>
            <w:r>
              <w:rPr>
                <w:color w:val="1A1A1A"/>
                <w:spacing w:val="-5"/>
                <w:w w:val="105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101"/>
              <w:ind w:left="122"/>
              <w:rPr>
                <w:sz w:val="20"/>
              </w:rPr>
            </w:pPr>
            <w:r>
              <w:rPr>
                <w:color w:val="1A1A1A"/>
                <w:spacing w:val="-5"/>
                <w:w w:val="105"/>
                <w:sz w:val="20"/>
              </w:rPr>
              <w:t>0</w:t>
            </w:r>
            <w:r>
              <w:rPr>
                <w:color w:val="343634"/>
                <w:spacing w:val="-5"/>
                <w:w w:val="105"/>
                <w:sz w:val="20"/>
              </w:rPr>
              <w:t>%</w:t>
            </w:r>
          </w:p>
        </w:tc>
        <w:tc>
          <w:tcPr>
            <w:tcW w:w="1537" w:type="dxa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01"/>
              <w:ind w:left="126"/>
              <w:rPr>
                <w:sz w:val="20"/>
              </w:rPr>
            </w:pPr>
            <w:r>
              <w:rPr>
                <w:color w:val="343634"/>
                <w:spacing w:val="-2"/>
                <w:sz w:val="20"/>
              </w:rPr>
              <w:t>$</w:t>
            </w:r>
            <w:r>
              <w:rPr>
                <w:color w:val="1A1A1A"/>
                <w:spacing w:val="-2"/>
                <w:sz w:val="20"/>
              </w:rPr>
              <w:t>1</w:t>
            </w:r>
            <w:r>
              <w:rPr>
                <w:color w:val="605B52"/>
                <w:spacing w:val="-2"/>
                <w:sz w:val="20"/>
              </w:rPr>
              <w:t>,</w:t>
            </w:r>
            <w:r>
              <w:rPr>
                <w:color w:val="1A1A1A"/>
                <w:spacing w:val="-2"/>
                <w:sz w:val="20"/>
              </w:rPr>
              <w:t>001</w:t>
            </w:r>
            <w:r>
              <w:rPr>
                <w:color w:val="605B52"/>
                <w:spacing w:val="-2"/>
                <w:sz w:val="20"/>
              </w:rPr>
              <w:t>,</w:t>
            </w:r>
            <w:r>
              <w:rPr>
                <w:color w:val="1A1A1A"/>
                <w:spacing w:val="-2"/>
                <w:sz w:val="20"/>
              </w:rPr>
              <w:t>000</w:t>
            </w:r>
          </w:p>
        </w:tc>
      </w:tr>
      <w:tr>
        <w:trPr>
          <w:trHeight w:val="178" w:hRule="atLeast"/>
        </w:trPr>
        <w:tc>
          <w:tcPr>
            <w:tcW w:w="2347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907" w:val="left" w:leader="none"/>
                <w:tab w:pos="1204" w:val="left" w:leader="none"/>
              </w:tabs>
              <w:spacing w:line="232" w:lineRule="auto" w:before="70"/>
              <w:ind w:left="113" w:right="67" w:firstLine="5"/>
              <w:rPr>
                <w:sz w:val="20"/>
              </w:rPr>
            </w:pPr>
            <w:r>
              <w:rPr>
                <w:color w:val="1A1A1A"/>
                <w:spacing w:val="-2"/>
                <w:sz w:val="20"/>
              </w:rPr>
              <w:t>Proj</w:t>
            </w:r>
            <w:r>
              <w:rPr>
                <w:color w:val="343634"/>
                <w:spacing w:val="-2"/>
                <w:sz w:val="20"/>
              </w:rPr>
              <w:t>e</w:t>
            </w:r>
            <w:r>
              <w:rPr>
                <w:color w:val="1A1A1A"/>
                <w:spacing w:val="-2"/>
                <w:sz w:val="20"/>
              </w:rPr>
              <w:t>ct</w:t>
            </w:r>
            <w:r>
              <w:rPr>
                <w:color w:val="1A1A1A"/>
                <w:sz w:val="20"/>
              </w:rPr>
              <w:tab/>
            </w:r>
            <w:r>
              <w:rPr>
                <w:color w:val="080808"/>
                <w:spacing w:val="-10"/>
                <w:sz w:val="20"/>
              </w:rPr>
              <w:t>-</w:t>
            </w:r>
            <w:r>
              <w:rPr>
                <w:color w:val="080808"/>
                <w:sz w:val="20"/>
              </w:rPr>
              <w:tab/>
            </w:r>
            <w:r>
              <w:rPr>
                <w:color w:val="343634"/>
                <w:spacing w:val="-2"/>
                <w:sz w:val="20"/>
              </w:rPr>
              <w:t>Co</w:t>
            </w:r>
            <w:r>
              <w:rPr>
                <w:color w:val="080808"/>
                <w:spacing w:val="-2"/>
                <w:sz w:val="20"/>
              </w:rPr>
              <w:t>n</w:t>
            </w:r>
            <w:r>
              <w:rPr>
                <w:color w:val="343634"/>
                <w:spacing w:val="-2"/>
                <w:sz w:val="20"/>
              </w:rPr>
              <w:t>s</w:t>
            </w:r>
            <w:r>
              <w:rPr>
                <w:color w:val="080808"/>
                <w:spacing w:val="-2"/>
                <w:sz w:val="20"/>
              </w:rPr>
              <w:t>tru</w:t>
            </w:r>
            <w:r>
              <w:rPr>
                <w:color w:val="343634"/>
                <w:spacing w:val="-2"/>
                <w:sz w:val="20"/>
              </w:rPr>
              <w:t>c</w:t>
            </w:r>
            <w:r>
              <w:rPr>
                <w:color w:val="080808"/>
                <w:spacing w:val="-2"/>
                <w:sz w:val="20"/>
              </w:rPr>
              <w:t>ti</w:t>
            </w:r>
            <w:r>
              <w:rPr>
                <w:color w:val="343634"/>
                <w:spacing w:val="-2"/>
                <w:sz w:val="20"/>
              </w:rPr>
              <w:t>o</w:t>
            </w:r>
            <w:r>
              <w:rPr>
                <w:color w:val="080808"/>
                <w:spacing w:val="-2"/>
                <w:sz w:val="20"/>
              </w:rPr>
              <w:t>n </w:t>
            </w:r>
            <w:r>
              <w:rPr>
                <w:color w:val="1A1A1A"/>
                <w:spacing w:val="-2"/>
                <w:sz w:val="20"/>
              </w:rPr>
              <w:t>Admini</w:t>
            </w:r>
            <w:r>
              <w:rPr>
                <w:color w:val="343634"/>
                <w:spacing w:val="-2"/>
                <w:sz w:val="20"/>
              </w:rPr>
              <w:t>s</w:t>
            </w:r>
            <w:r>
              <w:rPr>
                <w:color w:val="080808"/>
                <w:spacing w:val="-2"/>
                <w:sz w:val="20"/>
              </w:rPr>
              <w:t>tration</w:t>
            </w:r>
          </w:p>
        </w:tc>
        <w:tc>
          <w:tcPr>
            <w:tcW w:w="1943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73"/>
              <w:ind w:left="110"/>
              <w:rPr>
                <w:sz w:val="20"/>
              </w:rPr>
            </w:pPr>
            <w:r>
              <w:rPr>
                <w:color w:val="343634"/>
                <w:spacing w:val="-2"/>
                <w:sz w:val="20"/>
              </w:rPr>
              <w:t>$5</w:t>
            </w:r>
            <w:r>
              <w:rPr>
                <w:color w:val="080808"/>
                <w:spacing w:val="-2"/>
                <w:sz w:val="20"/>
              </w:rPr>
              <w:t>1</w:t>
            </w:r>
            <w:r>
              <w:rPr>
                <w:color w:val="605B52"/>
                <w:spacing w:val="-2"/>
                <w:sz w:val="20"/>
              </w:rPr>
              <w:t>,</w:t>
            </w:r>
            <w:r>
              <w:rPr>
                <w:color w:val="1A1A1A"/>
                <w:spacing w:val="-2"/>
                <w:sz w:val="20"/>
              </w:rPr>
              <w:t>000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73"/>
              <w:ind w:left="11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9216">
                      <wp:simplePos x="0" y="0"/>
                      <wp:positionH relativeFrom="column">
                        <wp:posOffset>-8019</wp:posOffset>
                      </wp:positionH>
                      <wp:positionV relativeFrom="paragraph">
                        <wp:posOffset>636068</wp:posOffset>
                      </wp:positionV>
                      <wp:extent cx="13970" cy="53149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3970" cy="531495"/>
                                <a:chExt cx="13970" cy="5314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874" y="0"/>
                                  <a:ext cx="1270" cy="531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531495">
                                      <a:moveTo>
                                        <a:pt x="0" y="53131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37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631482pt;margin-top:50.084156pt;width:1.1pt;height:41.85pt;mso-position-horizontal-relative:column;mso-position-vertical-relative:paragraph;z-index:-15947264" id="docshapegroup1" coordorigin="-13,1002" coordsize="22,837">
                      <v:line style="position:absolute" from="-2,1838" to="-2,1002" stroked="true" strokeweight="1.08254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080808"/>
                <w:spacing w:val="-4"/>
                <w:sz w:val="20"/>
              </w:rPr>
              <w:t>100</w:t>
            </w:r>
            <w:r>
              <w:rPr>
                <w:color w:val="343634"/>
                <w:spacing w:val="-4"/>
                <w:sz w:val="20"/>
              </w:rPr>
              <w:t>%</w:t>
            </w:r>
          </w:p>
        </w:tc>
        <w:tc>
          <w:tcPr>
            <w:tcW w:w="1645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3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409" w:hRule="atLeast"/>
        </w:trPr>
        <w:tc>
          <w:tcPr>
            <w:tcW w:w="234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3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94" w:lineRule="exact"/>
              <w:ind w:left="110"/>
              <w:rPr>
                <w:sz w:val="20"/>
              </w:rPr>
            </w:pPr>
            <w:r>
              <w:rPr>
                <w:color w:val="343634"/>
                <w:spacing w:val="-5"/>
                <w:w w:val="105"/>
                <w:sz w:val="20"/>
              </w:rPr>
              <w:t>$</w:t>
            </w:r>
            <w:r>
              <w:rPr>
                <w:color w:val="1A1A1A"/>
                <w:spacing w:val="-5"/>
                <w:w w:val="105"/>
                <w:sz w:val="20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94" w:lineRule="exact"/>
              <w:ind w:left="129"/>
              <w:rPr>
                <w:sz w:val="20"/>
              </w:rPr>
            </w:pPr>
            <w:r>
              <w:rPr>
                <w:color w:val="1A1A1A"/>
                <w:spacing w:val="-5"/>
                <w:w w:val="105"/>
                <w:sz w:val="20"/>
              </w:rPr>
              <w:t>0</w:t>
            </w:r>
            <w:r>
              <w:rPr>
                <w:color w:val="343634"/>
                <w:spacing w:val="-5"/>
                <w:w w:val="105"/>
                <w:sz w:val="20"/>
              </w:rPr>
              <w:t>%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/>
              <w:ind w:left="126"/>
              <w:rPr>
                <w:sz w:val="20"/>
              </w:rPr>
            </w:pPr>
            <w:r>
              <w:rPr>
                <w:color w:val="343634"/>
                <w:spacing w:val="-2"/>
                <w:sz w:val="20"/>
              </w:rPr>
              <w:t>$5</w:t>
            </w:r>
            <w:r>
              <w:rPr>
                <w:color w:val="080808"/>
                <w:spacing w:val="-2"/>
                <w:sz w:val="20"/>
              </w:rPr>
              <w:t>1</w:t>
            </w:r>
            <w:r>
              <w:rPr>
                <w:color w:val="605B52"/>
                <w:spacing w:val="-2"/>
                <w:sz w:val="20"/>
              </w:rPr>
              <w:t>,</w:t>
            </w:r>
            <w:r>
              <w:rPr>
                <w:color w:val="1A1A1A"/>
                <w:spacing w:val="-2"/>
                <w:sz w:val="20"/>
              </w:rPr>
              <w:t>000</w:t>
            </w:r>
          </w:p>
        </w:tc>
      </w:tr>
      <w:tr>
        <w:trPr>
          <w:trHeight w:val="337" w:hRule="atLeast"/>
        </w:trPr>
        <w:tc>
          <w:tcPr>
            <w:tcW w:w="10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7"/>
              <w:ind w:left="17"/>
              <w:rPr>
                <w:sz w:val="20"/>
              </w:rPr>
            </w:pPr>
            <w:r>
              <w:rPr>
                <w:color w:val="080808"/>
                <w:sz w:val="20"/>
              </w:rPr>
              <w:t>Land</w:t>
            </w:r>
            <w:r>
              <w:rPr>
                <w:color w:val="080808"/>
                <w:spacing w:val="2"/>
                <w:sz w:val="20"/>
              </w:rPr>
              <w:t> </w:t>
            </w:r>
            <w:r>
              <w:rPr>
                <w:color w:val="1A1A1A"/>
                <w:spacing w:val="-2"/>
                <w:sz w:val="20"/>
              </w:rPr>
              <w:t>A</w:t>
            </w:r>
            <w:r>
              <w:rPr>
                <w:color w:val="343634"/>
                <w:spacing w:val="-2"/>
                <w:sz w:val="20"/>
              </w:rPr>
              <w:t>c</w:t>
            </w:r>
            <w:r>
              <w:rPr>
                <w:color w:val="1A1A1A"/>
                <w:spacing w:val="-2"/>
                <w:sz w:val="20"/>
              </w:rPr>
              <w:t>qui</w:t>
            </w:r>
            <w:r>
              <w:rPr>
                <w:color w:val="343634"/>
                <w:spacing w:val="-2"/>
                <w:sz w:val="20"/>
              </w:rPr>
              <w:t>s</w:t>
            </w:r>
            <w:r>
              <w:rPr>
                <w:color w:val="080808"/>
                <w:spacing w:val="-2"/>
                <w:sz w:val="20"/>
              </w:rPr>
              <w:t>ition/Permit</w:t>
            </w:r>
            <w:r>
              <w:rPr>
                <w:color w:val="343634"/>
                <w:spacing w:val="-2"/>
                <w:sz w:val="20"/>
              </w:rPr>
              <w:t>s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343634"/>
                <w:spacing w:val="-2"/>
                <w:sz w:val="20"/>
              </w:rPr>
              <w:t>$</w:t>
            </w:r>
            <w:r>
              <w:rPr>
                <w:color w:val="080808"/>
                <w:spacing w:val="-2"/>
                <w:sz w:val="20"/>
              </w:rPr>
              <w:t>150</w:t>
            </w:r>
            <w:r>
              <w:rPr>
                <w:color w:val="444B4F"/>
                <w:spacing w:val="-2"/>
                <w:sz w:val="20"/>
              </w:rPr>
              <w:t>,</w:t>
            </w:r>
            <w:r>
              <w:rPr>
                <w:color w:val="1A1A1A"/>
                <w:spacing w:val="-2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color w:val="080808"/>
                <w:spacing w:val="-4"/>
                <w:sz w:val="20"/>
              </w:rPr>
              <w:t>100</w:t>
            </w:r>
            <w:r>
              <w:rPr>
                <w:color w:val="343634"/>
                <w:spacing w:val="-4"/>
                <w:sz w:val="20"/>
              </w:rPr>
              <w:t>%</w:t>
            </w:r>
          </w:p>
        </w:tc>
        <w:tc>
          <w:tcPr>
            <w:tcW w:w="15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343634"/>
                <w:spacing w:val="-2"/>
                <w:sz w:val="20"/>
              </w:rPr>
              <w:t>$</w:t>
            </w:r>
            <w:r>
              <w:rPr>
                <w:color w:val="080808"/>
                <w:spacing w:val="-2"/>
                <w:sz w:val="20"/>
              </w:rPr>
              <w:t>1</w:t>
            </w:r>
            <w:r>
              <w:rPr>
                <w:color w:val="343634"/>
                <w:spacing w:val="-2"/>
                <w:sz w:val="20"/>
              </w:rPr>
              <w:t>5</w:t>
            </w:r>
            <w:r>
              <w:rPr>
                <w:color w:val="1A1A1A"/>
                <w:spacing w:val="-2"/>
                <w:sz w:val="20"/>
              </w:rPr>
              <w:t>0</w:t>
            </w:r>
            <w:r>
              <w:rPr>
                <w:color w:val="605B52"/>
                <w:spacing w:val="-2"/>
                <w:sz w:val="20"/>
              </w:rPr>
              <w:t>,</w:t>
            </w:r>
            <w:r>
              <w:rPr>
                <w:color w:val="1A1A1A"/>
                <w:spacing w:val="-2"/>
                <w:sz w:val="20"/>
              </w:rPr>
              <w:t>000</w:t>
            </w:r>
          </w:p>
        </w:tc>
      </w:tr>
      <w:tr>
        <w:trPr>
          <w:trHeight w:val="530" w:hRule="atLeast"/>
        </w:trPr>
        <w:tc>
          <w:tcPr>
            <w:tcW w:w="2347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1367" w:val="left" w:leader="none"/>
              </w:tabs>
              <w:spacing w:line="249" w:lineRule="auto"/>
              <w:ind w:left="111" w:right="67"/>
              <w:rPr>
                <w:b/>
                <w:sz w:val="20"/>
              </w:rPr>
            </w:pPr>
            <w:r>
              <w:rPr>
                <w:b/>
                <w:color w:val="1A1A1A"/>
                <w:spacing w:val="-2"/>
                <w:sz w:val="20"/>
              </w:rPr>
              <w:t>Subtotal:</w:t>
            </w:r>
            <w:r>
              <w:rPr>
                <w:b/>
                <w:color w:val="1A1A1A"/>
                <w:sz w:val="20"/>
              </w:rPr>
              <w:tab/>
            </w:r>
            <w:r>
              <w:rPr>
                <w:b/>
                <w:color w:val="080808"/>
                <w:spacing w:val="-2"/>
                <w:sz w:val="20"/>
              </w:rPr>
              <w:t>Non-</w:t>
            </w:r>
            <w:r>
              <w:rPr>
                <w:b/>
                <w:color w:val="080808"/>
                <w:spacing w:val="-2"/>
                <w:sz w:val="20"/>
              </w:rPr>
              <w:t>Cost-</w:t>
            </w:r>
            <w:r>
              <w:rPr>
                <w:b/>
                <w:color w:val="1A1A1A"/>
                <w:sz w:val="20"/>
              </w:rPr>
              <w:t>Sharable</w:t>
            </w:r>
            <w:r>
              <w:rPr>
                <w:b/>
                <w:color w:val="1A1A1A"/>
                <w:spacing w:val="-7"/>
                <w:sz w:val="20"/>
              </w:rPr>
              <w:t> </w:t>
            </w:r>
            <w:r>
              <w:rPr>
                <w:b/>
                <w:color w:val="1A1A1A"/>
                <w:sz w:val="20"/>
              </w:rPr>
              <w:t>Costs</w:t>
            </w:r>
          </w:p>
        </w:tc>
        <w:tc>
          <w:tcPr>
            <w:tcW w:w="2850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08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176">
                      <wp:simplePos x="0" y="0"/>
                      <wp:positionH relativeFrom="column">
                        <wp:posOffset>-9165</wp:posOffset>
                      </wp:positionH>
                      <wp:positionV relativeFrom="paragraph">
                        <wp:posOffset>-87672</wp:posOffset>
                      </wp:positionV>
                      <wp:extent cx="1842770" cy="10096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842770" cy="100965"/>
                                <a:chExt cx="1842770" cy="100965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2268" cy="1007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721708pt;margin-top:-6.903344pt;width:145.1pt;height:7.95pt;mso-position-horizontal-relative:column;mso-position-vertical-relative:paragraph;z-index:15730176" id="docshapegroup2" coordorigin="-14,-138" coordsize="2902,159">
                      <v:shape style="position:absolute;left:-15;top:-139;width:2902;height:159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80808"/>
                <w:spacing w:val="-2"/>
                <w:sz w:val="20"/>
              </w:rPr>
              <w:t>1,052,000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>
            <w:pPr>
              <w:pStyle w:val="TableParagraph"/>
              <w:spacing w:before="108"/>
              <w:ind w:left="113"/>
              <w:rPr>
                <w:b/>
                <w:sz w:val="20"/>
              </w:rPr>
            </w:pPr>
            <w:r>
              <w:rPr>
                <w:b/>
                <w:color w:val="1A1A1A"/>
                <w:spacing w:val="-2"/>
                <w:sz w:val="20"/>
              </w:rPr>
              <w:t>$150,000</w:t>
            </w:r>
          </w:p>
        </w:tc>
        <w:tc>
          <w:tcPr>
            <w:tcW w:w="72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08"/>
              <w:ind w:left="129"/>
              <w:rPr>
                <w:b/>
                <w:sz w:val="20"/>
              </w:rPr>
            </w:pPr>
            <w:r>
              <w:rPr>
                <w:b/>
                <w:color w:val="343634"/>
                <w:spacing w:val="-2"/>
                <w:sz w:val="20"/>
              </w:rPr>
              <w:t>$</w:t>
            </w:r>
            <w:r>
              <w:rPr>
                <w:b/>
                <w:color w:val="080808"/>
                <w:spacing w:val="-2"/>
                <w:sz w:val="20"/>
              </w:rPr>
              <w:t>1</w:t>
            </w:r>
            <w:r>
              <w:rPr>
                <w:b/>
                <w:color w:val="343634"/>
                <w:spacing w:val="-2"/>
                <w:sz w:val="20"/>
              </w:rPr>
              <w:t>,</w:t>
            </w:r>
            <w:r>
              <w:rPr>
                <w:b/>
                <w:color w:val="080808"/>
                <w:spacing w:val="-2"/>
                <w:sz w:val="20"/>
              </w:rPr>
              <w:t>202</w:t>
            </w:r>
            <w:r>
              <w:rPr>
                <w:b/>
                <w:color w:val="343634"/>
                <w:spacing w:val="-2"/>
                <w:sz w:val="20"/>
              </w:rPr>
              <w:t>,</w:t>
            </w:r>
            <w:r>
              <w:rPr>
                <w:b/>
                <w:color w:val="080808"/>
                <w:spacing w:val="-2"/>
                <w:sz w:val="20"/>
              </w:rPr>
              <w:t>000</w:t>
            </w:r>
          </w:p>
        </w:tc>
      </w:tr>
      <w:tr>
        <w:trPr>
          <w:trHeight w:val="398" w:hRule="atLeast"/>
        </w:trPr>
        <w:tc>
          <w:tcPr>
            <w:tcW w:w="2347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8"/>
              <w:ind w:left="611"/>
              <w:rPr>
                <w:b/>
                <w:sz w:val="20"/>
              </w:rPr>
            </w:pPr>
            <w:r>
              <w:rPr>
                <w:b/>
                <w:color w:val="1A1A1A"/>
                <w:sz w:val="20"/>
              </w:rPr>
              <w:t>Grand</w:t>
            </w:r>
            <w:r>
              <w:rPr>
                <w:b/>
                <w:color w:val="1A1A1A"/>
                <w:spacing w:val="-8"/>
                <w:sz w:val="20"/>
              </w:rPr>
              <w:t> </w:t>
            </w:r>
            <w:r>
              <w:rPr>
                <w:b/>
                <w:color w:val="1A1A1A"/>
                <w:spacing w:val="-2"/>
                <w:sz w:val="20"/>
              </w:rPr>
              <w:t>Total:</w:t>
            </w:r>
          </w:p>
        </w:tc>
        <w:tc>
          <w:tcPr>
            <w:tcW w:w="285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1"/>
              <w:ind w:left="112"/>
              <w:rPr>
                <w:b/>
                <w:sz w:val="20"/>
              </w:rPr>
            </w:pPr>
            <w:r>
              <w:rPr>
                <w:b/>
                <w:color w:val="1A1A1A"/>
                <w:spacing w:val="-2"/>
                <w:sz w:val="20"/>
              </w:rPr>
              <w:t>$4,303,300</w:t>
            </w:r>
          </w:p>
        </w:tc>
        <w:tc>
          <w:tcPr>
            <w:tcW w:w="164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61"/>
              <w:ind w:left="113"/>
              <w:rPr>
                <w:b/>
                <w:sz w:val="20"/>
              </w:rPr>
            </w:pPr>
            <w:r>
              <w:rPr>
                <w:b/>
                <w:color w:val="1A1A1A"/>
                <w:spacing w:val="-2"/>
                <w:sz w:val="20"/>
              </w:rPr>
              <w:t>$1,900</w:t>
            </w:r>
            <w:r>
              <w:rPr>
                <w:b/>
                <w:color w:val="343634"/>
                <w:spacing w:val="-2"/>
                <w:sz w:val="20"/>
              </w:rPr>
              <w:t>,</w:t>
            </w:r>
            <w:r>
              <w:rPr>
                <w:b/>
                <w:color w:val="1A1A1A"/>
                <w:spacing w:val="-2"/>
                <w:sz w:val="20"/>
              </w:rPr>
              <w:t>700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1"/>
              <w:ind w:left="129"/>
              <w:rPr>
                <w:b/>
                <w:sz w:val="20"/>
              </w:rPr>
            </w:pPr>
            <w:r>
              <w:rPr>
                <w:b/>
                <w:color w:val="1A1A1A"/>
                <w:spacing w:val="-2"/>
                <w:sz w:val="20"/>
              </w:rPr>
              <w:t>$6,204</w:t>
            </w:r>
            <w:r>
              <w:rPr>
                <w:b/>
                <w:color w:val="343634"/>
                <w:spacing w:val="-2"/>
                <w:sz w:val="20"/>
              </w:rPr>
              <w:t>,</w:t>
            </w:r>
            <w:r>
              <w:rPr>
                <w:b/>
                <w:color w:val="080808"/>
                <w:spacing w:val="-2"/>
                <w:sz w:val="20"/>
              </w:rPr>
              <w:t>000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659" w:val="left" w:leader="none"/>
          <w:tab w:pos="718" w:val="left" w:leader="none"/>
        </w:tabs>
        <w:spacing w:line="240" w:lineRule="auto" w:before="145" w:after="0"/>
        <w:ind w:left="718" w:right="1437" w:hanging="218"/>
        <w:jc w:val="both"/>
        <w:rPr>
          <w:color w:val="080808"/>
          <w:sz w:val="20"/>
        </w:rPr>
      </w:pPr>
      <w:r>
        <w:rPr>
          <w:color w:val="080808"/>
          <w:sz w:val="20"/>
        </w:rPr>
        <w:t>-</w:t>
      </w:r>
      <w:r>
        <w:rPr>
          <w:color w:val="080808"/>
          <w:spacing w:val="12"/>
          <w:sz w:val="20"/>
        </w:rPr>
        <w:t> </w:t>
      </w:r>
      <w:r>
        <w:rPr>
          <w:color w:val="080808"/>
          <w:sz w:val="20"/>
        </w:rPr>
        <w:t>The</w:t>
      </w:r>
      <w:r>
        <w:rPr>
          <w:color w:val="080808"/>
          <w:spacing w:val="-10"/>
          <w:sz w:val="20"/>
        </w:rPr>
        <w:t> </w:t>
      </w:r>
      <w:r>
        <w:rPr>
          <w:color w:val="1A1A1A"/>
          <w:sz w:val="20"/>
        </w:rPr>
        <w:t>cost-share </w:t>
      </w:r>
      <w:r>
        <w:rPr>
          <w:color w:val="080808"/>
          <w:sz w:val="20"/>
        </w:rPr>
        <w:t>rate</w:t>
      </w:r>
      <w:r>
        <w:rPr>
          <w:color w:val="080808"/>
          <w:spacing w:val="-10"/>
          <w:sz w:val="20"/>
        </w:rPr>
        <w:t> </w:t>
      </w:r>
      <w:r>
        <w:rPr>
          <w:color w:val="080808"/>
          <w:sz w:val="20"/>
        </w:rPr>
        <w:t>is the</w:t>
      </w:r>
      <w:r>
        <w:rPr>
          <w:color w:val="080808"/>
          <w:spacing w:val="-14"/>
          <w:sz w:val="20"/>
        </w:rPr>
        <w:t> </w:t>
      </w:r>
      <w:r>
        <w:rPr>
          <w:color w:val="080808"/>
          <w:sz w:val="20"/>
        </w:rPr>
        <w:t>percentage </w:t>
      </w:r>
      <w:r>
        <w:rPr>
          <w:color w:val="1A1A1A"/>
          <w:sz w:val="20"/>
        </w:rPr>
        <w:t>of</w:t>
      </w:r>
      <w:r>
        <w:rPr>
          <w:color w:val="1A1A1A"/>
          <w:spacing w:val="-8"/>
          <w:sz w:val="20"/>
        </w:rPr>
        <w:t> </w:t>
      </w:r>
      <w:r>
        <w:rPr>
          <w:color w:val="080808"/>
          <w:sz w:val="20"/>
        </w:rPr>
        <w:t>the</w:t>
      </w:r>
      <w:r>
        <w:rPr>
          <w:color w:val="080808"/>
          <w:spacing w:val="-10"/>
          <w:sz w:val="20"/>
        </w:rPr>
        <w:t> </w:t>
      </w:r>
      <w:r>
        <w:rPr>
          <w:color w:val="080808"/>
          <w:sz w:val="20"/>
        </w:rPr>
        <w:t>average </w:t>
      </w:r>
      <w:r>
        <w:rPr>
          <w:color w:val="1A1A1A"/>
          <w:sz w:val="20"/>
        </w:rPr>
        <w:t>cost</w:t>
      </w:r>
      <w:r>
        <w:rPr>
          <w:color w:val="1A1A1A"/>
          <w:spacing w:val="-1"/>
          <w:sz w:val="20"/>
        </w:rPr>
        <w:t> </w:t>
      </w:r>
      <w:r>
        <w:rPr>
          <w:color w:val="1A1A1A"/>
          <w:sz w:val="20"/>
        </w:rPr>
        <w:t>of</w:t>
      </w:r>
      <w:r>
        <w:rPr>
          <w:color w:val="1A1A1A"/>
          <w:spacing w:val="-11"/>
          <w:sz w:val="20"/>
        </w:rPr>
        <w:t> </w:t>
      </w:r>
      <w:r>
        <w:rPr>
          <w:color w:val="080808"/>
          <w:sz w:val="20"/>
        </w:rPr>
        <w:t>installing the</w:t>
      </w:r>
      <w:r>
        <w:rPr>
          <w:color w:val="080808"/>
          <w:spacing w:val="-1"/>
          <w:sz w:val="20"/>
        </w:rPr>
        <w:t> </w:t>
      </w:r>
      <w:r>
        <w:rPr>
          <w:color w:val="1A1A1A"/>
          <w:sz w:val="20"/>
        </w:rPr>
        <w:t>practice</w:t>
      </w:r>
      <w:r>
        <w:rPr>
          <w:color w:val="1A1A1A"/>
          <w:spacing w:val="-1"/>
          <w:sz w:val="20"/>
        </w:rPr>
        <w:t> </w:t>
      </w:r>
      <w:r>
        <w:rPr>
          <w:color w:val="080808"/>
          <w:sz w:val="20"/>
        </w:rPr>
        <w:t>in</w:t>
      </w:r>
      <w:r>
        <w:rPr>
          <w:color w:val="080808"/>
          <w:spacing w:val="-11"/>
          <w:sz w:val="20"/>
        </w:rPr>
        <w:t> </w:t>
      </w:r>
      <w:r>
        <w:rPr>
          <w:color w:val="080808"/>
          <w:sz w:val="20"/>
        </w:rPr>
        <w:t>the</w:t>
      </w:r>
      <w:r>
        <w:rPr>
          <w:color w:val="080808"/>
          <w:spacing w:val="-1"/>
          <w:sz w:val="20"/>
        </w:rPr>
        <w:t> </w:t>
      </w:r>
      <w:r>
        <w:rPr>
          <w:color w:val="1A1A1A"/>
          <w:sz w:val="20"/>
        </w:rPr>
        <w:t>selected </w:t>
      </w:r>
      <w:r>
        <w:rPr>
          <w:color w:val="080808"/>
          <w:sz w:val="20"/>
        </w:rPr>
        <w:t>plan for the evaluation unit.</w:t>
      </w:r>
      <w:r>
        <w:rPr>
          <w:color w:val="080808"/>
          <w:spacing w:val="40"/>
          <w:sz w:val="20"/>
        </w:rPr>
        <w:t> </w:t>
      </w:r>
      <w:r>
        <w:rPr>
          <w:color w:val="080808"/>
          <w:sz w:val="20"/>
        </w:rPr>
        <w:t>During project implementation</w:t>
      </w:r>
      <w:r>
        <w:rPr>
          <w:color w:val="343634"/>
          <w:sz w:val="20"/>
        </w:rPr>
        <w:t>, </w:t>
      </w:r>
      <w:r>
        <w:rPr>
          <w:color w:val="080808"/>
          <w:sz w:val="20"/>
        </w:rPr>
        <w:t>the actual </w:t>
      </w:r>
      <w:r>
        <w:rPr>
          <w:color w:val="1A1A1A"/>
          <w:sz w:val="20"/>
        </w:rPr>
        <w:t>cost-share </w:t>
      </w:r>
      <w:r>
        <w:rPr>
          <w:color w:val="080808"/>
          <w:sz w:val="20"/>
        </w:rPr>
        <w:t>rate must not </w:t>
      </w:r>
      <w:r>
        <w:rPr>
          <w:color w:val="1A1A1A"/>
          <w:sz w:val="20"/>
          <w:u w:val="thick" w:color="080808"/>
        </w:rPr>
        <w:t>exceed</w:t>
      </w:r>
      <w:r>
        <w:rPr>
          <w:color w:val="1A1A1A"/>
          <w:spacing w:val="-9"/>
          <w:sz w:val="20"/>
          <w:u w:val="thick" w:color="080808"/>
        </w:rPr>
        <w:t> </w:t>
      </w:r>
      <w:r>
        <w:rPr>
          <w:color w:val="080808"/>
          <w:sz w:val="20"/>
          <w:u w:val="thick" w:color="080808"/>
        </w:rPr>
        <w:t>the</w:t>
      </w:r>
      <w:r>
        <w:rPr>
          <w:color w:val="080808"/>
          <w:spacing w:val="-18"/>
          <w:sz w:val="20"/>
          <w:u w:val="thick" w:color="080808"/>
        </w:rPr>
        <w:t> </w:t>
      </w:r>
      <w:r>
        <w:rPr>
          <w:color w:val="080808"/>
          <w:sz w:val="20"/>
          <w:u w:val="thick" w:color="080808"/>
        </w:rPr>
        <w:t>rate</w:t>
      </w:r>
      <w:r>
        <w:rPr>
          <w:color w:val="080808"/>
          <w:spacing w:val="-12"/>
          <w:sz w:val="20"/>
          <w:u w:val="thick" w:color="080808"/>
        </w:rPr>
        <w:t> </w:t>
      </w:r>
      <w:r>
        <w:rPr>
          <w:color w:val="1A1A1A"/>
          <w:sz w:val="20"/>
          <w:u w:val="thick" w:color="080808"/>
        </w:rPr>
        <w:t>of</w:t>
      </w:r>
      <w:r>
        <w:rPr>
          <w:color w:val="1A1A1A"/>
          <w:spacing w:val="-13"/>
          <w:sz w:val="20"/>
          <w:u w:val="thick" w:color="080808"/>
        </w:rPr>
        <w:t> </w:t>
      </w:r>
      <w:r>
        <w:rPr>
          <w:color w:val="080808"/>
          <w:sz w:val="20"/>
          <w:u w:val="thick" w:color="080808"/>
        </w:rPr>
        <w:t>assistance</w:t>
      </w:r>
      <w:r>
        <w:rPr>
          <w:color w:val="080808"/>
          <w:spacing w:val="-4"/>
          <w:sz w:val="20"/>
          <w:u w:val="thick" w:color="080808"/>
        </w:rPr>
        <w:t> </w:t>
      </w:r>
      <w:r>
        <w:rPr>
          <w:color w:val="080808"/>
          <w:sz w:val="20"/>
          <w:u w:val="thick" w:color="080808"/>
        </w:rPr>
        <w:t>for</w:t>
      </w:r>
      <w:r>
        <w:rPr>
          <w:color w:val="080808"/>
          <w:spacing w:val="-9"/>
          <w:sz w:val="20"/>
          <w:u w:val="thick" w:color="080808"/>
        </w:rPr>
        <w:t> </w:t>
      </w:r>
      <w:r>
        <w:rPr>
          <w:color w:val="1A1A1A"/>
          <w:sz w:val="20"/>
          <w:u w:val="thick" w:color="080808"/>
        </w:rPr>
        <w:t>similar </w:t>
      </w:r>
      <w:r>
        <w:rPr>
          <w:color w:val="080808"/>
          <w:sz w:val="20"/>
          <w:u w:val="thick" w:color="080808"/>
        </w:rPr>
        <w:t>practices</w:t>
      </w:r>
      <w:r>
        <w:rPr>
          <w:color w:val="080808"/>
          <w:spacing w:val="-3"/>
          <w:sz w:val="20"/>
          <w:u w:val="thick" w:color="080808"/>
        </w:rPr>
        <w:t> </w:t>
      </w:r>
      <w:r>
        <w:rPr>
          <w:color w:val="080808"/>
          <w:sz w:val="20"/>
          <w:u w:val="thick" w:color="080808"/>
        </w:rPr>
        <w:t>and</w:t>
      </w:r>
      <w:r>
        <w:rPr>
          <w:color w:val="080808"/>
          <w:spacing w:val="-28"/>
          <w:sz w:val="20"/>
          <w:u w:val="thick" w:color="080808"/>
        </w:rPr>
        <w:t> </w:t>
      </w:r>
      <w:r>
        <w:rPr>
          <w:color w:val="080808"/>
          <w:sz w:val="20"/>
          <w:u w:val="thick" w:color="080808"/>
        </w:rPr>
        <w:t>measures under</w:t>
      </w:r>
      <w:r>
        <w:rPr>
          <w:color w:val="080808"/>
          <w:spacing w:val="-5"/>
          <w:sz w:val="20"/>
          <w:u w:val="thick" w:color="080808"/>
        </w:rPr>
        <w:t> </w:t>
      </w:r>
      <w:r>
        <w:rPr>
          <w:color w:val="1A1A1A"/>
          <w:sz w:val="20"/>
          <w:u w:val="thick" w:color="080808"/>
        </w:rPr>
        <w:t>existing</w:t>
      </w:r>
      <w:r>
        <w:rPr>
          <w:color w:val="1A1A1A"/>
          <w:spacing w:val="-8"/>
          <w:sz w:val="20"/>
          <w:u w:val="thick" w:color="080808"/>
        </w:rPr>
        <w:t> </w:t>
      </w:r>
      <w:r>
        <w:rPr>
          <w:color w:val="080808"/>
          <w:sz w:val="20"/>
          <w:u w:val="thick" w:color="080808"/>
        </w:rPr>
        <w:t>national</w:t>
      </w:r>
      <w:r>
        <w:rPr>
          <w:color w:val="080808"/>
          <w:spacing w:val="-11"/>
          <w:sz w:val="20"/>
          <w:u w:val="thick" w:color="080808"/>
        </w:rPr>
        <w:t> </w:t>
      </w:r>
      <w:r>
        <w:rPr>
          <w:color w:val="080808"/>
          <w:sz w:val="20"/>
          <w:u w:val="thick" w:color="080808"/>
        </w:rPr>
        <w:t>programs.</w:t>
      </w:r>
    </w:p>
    <w:p>
      <w:pPr>
        <w:pStyle w:val="ListParagraph"/>
        <w:numPr>
          <w:ilvl w:val="0"/>
          <w:numId w:val="2"/>
        </w:numPr>
        <w:tabs>
          <w:tab w:pos="673" w:val="left" w:leader="none"/>
          <w:tab w:pos="718" w:val="left" w:leader="none"/>
        </w:tabs>
        <w:spacing w:line="242" w:lineRule="auto" w:before="205" w:after="0"/>
        <w:ind w:left="718" w:right="1265" w:hanging="217"/>
        <w:jc w:val="both"/>
        <w:rPr>
          <w:color w:val="080808"/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976127</wp:posOffset>
                </wp:positionH>
                <wp:positionV relativeFrom="paragraph">
                  <wp:posOffset>734938</wp:posOffset>
                </wp:positionV>
                <wp:extent cx="578802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788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8025" h="0">
                              <a:moveTo>
                                <a:pt x="0" y="0"/>
                              </a:moveTo>
                              <a:lnTo>
                                <a:pt x="5788022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60428pt;margin-top:57.869171pt;width:455.75pt;height:.1pt;mso-position-horizontal-relative:page;mso-position-vertical-relative:paragraph;z-index:-15728128;mso-wrap-distance-left:0;mso-wrap-distance-right:0" id="docshape4" coordorigin="1537,1157" coordsize="9115,0" path="m1537,1157l10652,1157e" filled="false" stroked="true" strokeweight=".7213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080808"/>
          <w:sz w:val="20"/>
        </w:rPr>
        <w:t>- Investigation of the </w:t>
      </w:r>
      <w:r>
        <w:rPr>
          <w:color w:val="1A1A1A"/>
          <w:sz w:val="20"/>
        </w:rPr>
        <w:t>watershed </w:t>
      </w:r>
      <w:r>
        <w:rPr>
          <w:color w:val="080808"/>
          <w:sz w:val="20"/>
        </w:rPr>
        <w:t>project area indicates that</w:t>
      </w:r>
      <w:r>
        <w:rPr>
          <w:color w:val="080808"/>
          <w:spacing w:val="-3"/>
          <w:sz w:val="20"/>
        </w:rPr>
        <w:t> </w:t>
      </w:r>
      <w:r>
        <w:rPr>
          <w:color w:val="080808"/>
          <w:sz w:val="20"/>
        </w:rPr>
        <w:t>no</w:t>
      </w:r>
      <w:r>
        <w:rPr>
          <w:color w:val="080808"/>
          <w:spacing w:val="-1"/>
          <w:sz w:val="20"/>
        </w:rPr>
        <w:t> </w:t>
      </w:r>
      <w:r>
        <w:rPr>
          <w:color w:val="080808"/>
          <w:sz w:val="20"/>
        </w:rPr>
        <w:t>displacements </w:t>
      </w:r>
      <w:r>
        <w:rPr>
          <w:color w:val="343634"/>
          <w:sz w:val="20"/>
        </w:rPr>
        <w:t>w</w:t>
      </w:r>
      <w:r>
        <w:rPr>
          <w:color w:val="080808"/>
          <w:sz w:val="20"/>
        </w:rPr>
        <w:t>ill</w:t>
      </w:r>
      <w:r>
        <w:rPr>
          <w:color w:val="080808"/>
          <w:spacing w:val="-2"/>
          <w:sz w:val="20"/>
        </w:rPr>
        <w:t> </w:t>
      </w:r>
      <w:r>
        <w:rPr>
          <w:color w:val="080808"/>
          <w:sz w:val="20"/>
        </w:rPr>
        <w:t>be involved under present</w:t>
      </w:r>
      <w:r>
        <w:rPr>
          <w:color w:val="080808"/>
          <w:spacing w:val="-14"/>
          <w:sz w:val="20"/>
        </w:rPr>
        <w:t> </w:t>
      </w:r>
      <w:r>
        <w:rPr>
          <w:color w:val="1A1A1A"/>
          <w:sz w:val="20"/>
        </w:rPr>
        <w:t>conditions.</w:t>
      </w:r>
      <w:r>
        <w:rPr>
          <w:color w:val="1A1A1A"/>
          <w:spacing w:val="40"/>
          <w:sz w:val="20"/>
        </w:rPr>
        <w:t> </w:t>
      </w:r>
      <w:r>
        <w:rPr>
          <w:color w:val="080808"/>
          <w:sz w:val="20"/>
        </w:rPr>
        <w:t>Ho</w:t>
      </w:r>
      <w:r>
        <w:rPr>
          <w:color w:val="343634"/>
          <w:sz w:val="20"/>
        </w:rPr>
        <w:t>w</w:t>
      </w:r>
      <w:r>
        <w:rPr>
          <w:color w:val="080808"/>
          <w:sz w:val="20"/>
        </w:rPr>
        <w:t>ever</w:t>
      </w:r>
      <w:r>
        <w:rPr>
          <w:color w:val="343634"/>
          <w:sz w:val="20"/>
        </w:rPr>
        <w:t>,</w:t>
      </w:r>
      <w:r>
        <w:rPr>
          <w:color w:val="343634"/>
          <w:spacing w:val="-14"/>
          <w:sz w:val="20"/>
        </w:rPr>
        <w:t> </w:t>
      </w:r>
      <w:r>
        <w:rPr>
          <w:color w:val="080808"/>
          <w:sz w:val="20"/>
        </w:rPr>
        <w:t>in</w:t>
      </w:r>
      <w:r>
        <w:rPr>
          <w:color w:val="080808"/>
          <w:spacing w:val="-13"/>
          <w:sz w:val="20"/>
        </w:rPr>
        <w:t> </w:t>
      </w:r>
      <w:r>
        <w:rPr>
          <w:color w:val="080808"/>
          <w:sz w:val="20"/>
        </w:rPr>
        <w:t>the</w:t>
      </w:r>
      <w:r>
        <w:rPr>
          <w:color w:val="080808"/>
          <w:spacing w:val="-12"/>
          <w:sz w:val="20"/>
        </w:rPr>
        <w:t> </w:t>
      </w:r>
      <w:r>
        <w:rPr>
          <w:color w:val="1A1A1A"/>
          <w:sz w:val="20"/>
        </w:rPr>
        <w:t>event</w:t>
      </w:r>
      <w:r>
        <w:rPr>
          <w:color w:val="1A1A1A"/>
          <w:spacing w:val="-1"/>
          <w:sz w:val="20"/>
        </w:rPr>
        <w:t> </w:t>
      </w:r>
      <w:r>
        <w:rPr>
          <w:color w:val="080808"/>
          <w:sz w:val="20"/>
        </w:rPr>
        <w:t>that</w:t>
      </w:r>
      <w:r>
        <w:rPr>
          <w:color w:val="080808"/>
          <w:spacing w:val="-3"/>
          <w:sz w:val="20"/>
        </w:rPr>
        <w:t> </w:t>
      </w:r>
      <w:r>
        <w:rPr>
          <w:color w:val="080808"/>
          <w:sz w:val="20"/>
        </w:rPr>
        <w:t>displacement becomes necessary </w:t>
      </w:r>
      <w:r>
        <w:rPr>
          <w:color w:val="1A1A1A"/>
          <w:sz w:val="20"/>
        </w:rPr>
        <w:t>at</w:t>
      </w:r>
      <w:r>
        <w:rPr>
          <w:color w:val="1A1A1A"/>
          <w:spacing w:val="-10"/>
          <w:sz w:val="20"/>
        </w:rPr>
        <w:t> </w:t>
      </w:r>
      <w:r>
        <w:rPr>
          <w:color w:val="1A1A1A"/>
          <w:sz w:val="20"/>
        </w:rPr>
        <w:t>a</w:t>
      </w:r>
      <w:r>
        <w:rPr>
          <w:color w:val="1A1A1A"/>
          <w:spacing w:val="-13"/>
          <w:sz w:val="20"/>
        </w:rPr>
        <w:t> </w:t>
      </w:r>
      <w:r>
        <w:rPr>
          <w:color w:val="080808"/>
          <w:sz w:val="20"/>
        </w:rPr>
        <w:t>later date</w:t>
      </w:r>
      <w:r>
        <w:rPr>
          <w:color w:val="444B4F"/>
          <w:sz w:val="20"/>
        </w:rPr>
        <w:t>,</w:t>
      </w:r>
      <w:r>
        <w:rPr>
          <w:color w:val="444B4F"/>
          <w:spacing w:val="-14"/>
          <w:sz w:val="20"/>
        </w:rPr>
        <w:t> </w:t>
      </w:r>
      <w:r>
        <w:rPr>
          <w:color w:val="080808"/>
          <w:sz w:val="20"/>
        </w:rPr>
        <w:t>the </w:t>
      </w:r>
      <w:r>
        <w:rPr>
          <w:color w:val="1A1A1A"/>
          <w:sz w:val="20"/>
        </w:rPr>
        <w:t>cost of</w:t>
      </w:r>
      <w:r>
        <w:rPr>
          <w:color w:val="1A1A1A"/>
          <w:spacing w:val="-4"/>
          <w:sz w:val="20"/>
        </w:rPr>
        <w:t> </w:t>
      </w:r>
      <w:r>
        <w:rPr>
          <w:color w:val="080808"/>
          <w:sz w:val="20"/>
        </w:rPr>
        <w:t>relocation assistance and</w:t>
      </w:r>
      <w:r>
        <w:rPr>
          <w:color w:val="080808"/>
          <w:spacing w:val="-9"/>
          <w:sz w:val="20"/>
        </w:rPr>
        <w:t> </w:t>
      </w:r>
      <w:r>
        <w:rPr>
          <w:color w:val="080808"/>
          <w:sz w:val="20"/>
        </w:rPr>
        <w:t>payments </w:t>
      </w:r>
      <w:r>
        <w:rPr>
          <w:color w:val="1A1A1A"/>
          <w:sz w:val="20"/>
        </w:rPr>
        <w:t>will</w:t>
      </w:r>
      <w:r>
        <w:rPr>
          <w:color w:val="1A1A1A"/>
          <w:spacing w:val="-2"/>
          <w:sz w:val="20"/>
        </w:rPr>
        <w:t> </w:t>
      </w:r>
      <w:r>
        <w:rPr>
          <w:color w:val="080808"/>
          <w:sz w:val="20"/>
        </w:rPr>
        <w:t>be</w:t>
      </w:r>
      <w:r>
        <w:rPr>
          <w:color w:val="080808"/>
          <w:spacing w:val="-7"/>
          <w:sz w:val="20"/>
        </w:rPr>
        <w:t> </w:t>
      </w:r>
      <w:r>
        <w:rPr>
          <w:color w:val="080808"/>
          <w:sz w:val="20"/>
        </w:rPr>
        <w:t>cost-shared in</w:t>
      </w:r>
      <w:r>
        <w:rPr>
          <w:color w:val="080808"/>
          <w:spacing w:val="-8"/>
          <w:sz w:val="20"/>
        </w:rPr>
        <w:t> </w:t>
      </w:r>
      <w:r>
        <w:rPr>
          <w:color w:val="080808"/>
          <w:sz w:val="20"/>
        </w:rPr>
        <w:t>accordance</w:t>
      </w:r>
      <w:r>
        <w:rPr>
          <w:color w:val="080808"/>
          <w:spacing w:val="22"/>
          <w:sz w:val="20"/>
        </w:rPr>
        <w:t> </w:t>
      </w:r>
      <w:r>
        <w:rPr>
          <w:color w:val="343634"/>
          <w:sz w:val="20"/>
        </w:rPr>
        <w:t>w</w:t>
      </w:r>
      <w:r>
        <w:rPr>
          <w:color w:val="080808"/>
          <w:sz w:val="20"/>
        </w:rPr>
        <w:t>ith </w:t>
      </w:r>
      <w:r>
        <w:rPr>
          <w:color w:val="1A1A1A"/>
          <w:sz w:val="20"/>
        </w:rPr>
        <w:t>the</w:t>
      </w:r>
      <w:r>
        <w:rPr>
          <w:color w:val="1A1A1A"/>
          <w:spacing w:val="-10"/>
          <w:sz w:val="20"/>
        </w:rPr>
        <w:t> </w:t>
      </w:r>
      <w:r>
        <w:rPr>
          <w:color w:val="080808"/>
          <w:sz w:val="20"/>
        </w:rPr>
        <w:t>percentages </w:t>
      </w:r>
      <w:r>
        <w:rPr>
          <w:color w:val="080808"/>
          <w:spacing w:val="-2"/>
          <w:sz w:val="20"/>
        </w:rPr>
        <w:t>shown.</w:t>
      </w:r>
    </w:p>
    <w:p>
      <w:pPr>
        <w:pStyle w:val="ListParagraph"/>
        <w:numPr>
          <w:ilvl w:val="0"/>
          <w:numId w:val="2"/>
        </w:numPr>
        <w:tabs>
          <w:tab w:pos="659" w:val="left" w:leader="none"/>
        </w:tabs>
        <w:spacing w:line="220" w:lineRule="exact" w:before="216" w:after="0"/>
        <w:ind w:left="659" w:right="0" w:hanging="160"/>
        <w:jc w:val="left"/>
        <w:rPr>
          <w:color w:val="1A1A1A"/>
          <w:sz w:val="20"/>
        </w:rPr>
      </w:pPr>
      <w:r>
        <w:rPr>
          <w:color w:val="080808"/>
          <w:sz w:val="20"/>
        </w:rPr>
        <w:t>-</w:t>
      </w:r>
      <w:r>
        <w:rPr>
          <w:color w:val="080808"/>
          <w:spacing w:val="13"/>
          <w:sz w:val="20"/>
        </w:rPr>
        <w:t> </w:t>
      </w:r>
      <w:r>
        <w:rPr>
          <w:color w:val="080808"/>
          <w:sz w:val="20"/>
        </w:rPr>
        <w:t>If</w:t>
      </w:r>
      <w:r>
        <w:rPr>
          <w:color w:val="080808"/>
          <w:spacing w:val="-9"/>
          <w:sz w:val="20"/>
        </w:rPr>
        <w:t> </w:t>
      </w:r>
      <w:r>
        <w:rPr>
          <w:color w:val="080808"/>
          <w:sz w:val="20"/>
        </w:rPr>
        <w:t>actual</w:t>
      </w:r>
      <w:r>
        <w:rPr>
          <w:color w:val="080808"/>
          <w:spacing w:val="-9"/>
          <w:sz w:val="20"/>
        </w:rPr>
        <w:t> </w:t>
      </w:r>
      <w:r>
        <w:rPr>
          <w:color w:val="080808"/>
          <w:sz w:val="20"/>
        </w:rPr>
        <w:t>Non-Cost-Sharable</w:t>
      </w:r>
      <w:r>
        <w:rPr>
          <w:color w:val="080808"/>
          <w:spacing w:val="-8"/>
          <w:sz w:val="20"/>
        </w:rPr>
        <w:t> </w:t>
      </w:r>
      <w:r>
        <w:rPr>
          <w:color w:val="080808"/>
          <w:sz w:val="20"/>
        </w:rPr>
        <w:t>item</w:t>
      </w:r>
      <w:r>
        <w:rPr>
          <w:color w:val="080808"/>
          <w:spacing w:val="-8"/>
          <w:sz w:val="20"/>
        </w:rPr>
        <w:t> </w:t>
      </w:r>
      <w:r>
        <w:rPr>
          <w:color w:val="1A1A1A"/>
          <w:sz w:val="20"/>
        </w:rPr>
        <w:t>expenditures</w:t>
      </w:r>
      <w:r>
        <w:rPr>
          <w:color w:val="1A1A1A"/>
          <w:spacing w:val="16"/>
          <w:sz w:val="20"/>
        </w:rPr>
        <w:t> </w:t>
      </w:r>
      <w:r>
        <w:rPr>
          <w:color w:val="1A1A1A"/>
          <w:sz w:val="20"/>
        </w:rPr>
        <w:t>vary</w:t>
      </w:r>
      <w:r>
        <w:rPr>
          <w:color w:val="1A1A1A"/>
          <w:spacing w:val="-5"/>
          <w:sz w:val="20"/>
        </w:rPr>
        <w:t> </w:t>
      </w:r>
      <w:r>
        <w:rPr>
          <w:color w:val="080808"/>
          <w:sz w:val="20"/>
        </w:rPr>
        <w:t>from</w:t>
      </w:r>
      <w:r>
        <w:rPr>
          <w:color w:val="080808"/>
          <w:spacing w:val="-6"/>
          <w:sz w:val="20"/>
        </w:rPr>
        <w:t> </w:t>
      </w:r>
      <w:r>
        <w:rPr>
          <w:color w:val="080808"/>
          <w:sz w:val="20"/>
        </w:rPr>
        <w:t>these</w:t>
      </w:r>
      <w:r>
        <w:rPr>
          <w:color w:val="080808"/>
          <w:spacing w:val="-13"/>
          <w:sz w:val="20"/>
        </w:rPr>
        <w:t> </w:t>
      </w:r>
      <w:r>
        <w:rPr>
          <w:color w:val="080808"/>
          <w:sz w:val="20"/>
        </w:rPr>
        <w:t>figures</w:t>
      </w:r>
      <w:r>
        <w:rPr>
          <w:color w:val="343634"/>
          <w:sz w:val="20"/>
        </w:rPr>
        <w:t>,</w:t>
      </w:r>
      <w:r>
        <w:rPr>
          <w:color w:val="343634"/>
          <w:spacing w:val="-17"/>
          <w:sz w:val="20"/>
        </w:rPr>
        <w:t> </w:t>
      </w:r>
      <w:r>
        <w:rPr>
          <w:color w:val="1A1A1A"/>
          <w:sz w:val="20"/>
        </w:rPr>
        <w:t>the</w:t>
      </w:r>
      <w:r>
        <w:rPr>
          <w:color w:val="1A1A1A"/>
          <w:spacing w:val="-11"/>
          <w:sz w:val="20"/>
        </w:rPr>
        <w:t> </w:t>
      </w:r>
      <w:r>
        <w:rPr>
          <w:color w:val="080808"/>
          <w:sz w:val="20"/>
        </w:rPr>
        <w:t>responsible</w:t>
      </w:r>
      <w:r>
        <w:rPr>
          <w:color w:val="080808"/>
          <w:spacing w:val="8"/>
          <w:sz w:val="20"/>
        </w:rPr>
        <w:t> </w:t>
      </w:r>
      <w:r>
        <w:rPr>
          <w:color w:val="080808"/>
          <w:sz w:val="20"/>
        </w:rPr>
        <w:t>party</w:t>
      </w:r>
      <w:r>
        <w:rPr>
          <w:color w:val="080808"/>
          <w:spacing w:val="-4"/>
          <w:sz w:val="20"/>
        </w:rPr>
        <w:t> </w:t>
      </w:r>
      <w:r>
        <w:rPr>
          <w:color w:val="343634"/>
          <w:sz w:val="20"/>
        </w:rPr>
        <w:t>w</w:t>
      </w:r>
      <w:r>
        <w:rPr>
          <w:color w:val="080808"/>
          <w:sz w:val="20"/>
        </w:rPr>
        <w:t>ill</w:t>
      </w:r>
      <w:r>
        <w:rPr>
          <w:color w:val="080808"/>
          <w:spacing w:val="-9"/>
          <w:sz w:val="20"/>
        </w:rPr>
        <w:t> </w:t>
      </w:r>
      <w:r>
        <w:rPr>
          <w:color w:val="080808"/>
          <w:spacing w:val="-4"/>
          <w:sz w:val="20"/>
        </w:rPr>
        <w:t>bear</w:t>
      </w:r>
    </w:p>
    <w:p>
      <w:pPr>
        <w:tabs>
          <w:tab w:pos="720" w:val="left" w:leader="none"/>
          <w:tab w:pos="9788" w:val="left" w:leader="none"/>
        </w:tabs>
        <w:spacing w:line="220" w:lineRule="exact" w:before="0"/>
        <w:ind w:left="457" w:right="0" w:firstLine="0"/>
        <w:jc w:val="left"/>
        <w:rPr>
          <w:sz w:val="20"/>
        </w:rPr>
      </w:pPr>
      <w:r>
        <w:rPr>
          <w:color w:val="080808"/>
          <w:sz w:val="20"/>
          <w:u w:val="thick" w:color="000000"/>
        </w:rPr>
        <w:tab/>
        <w:t>the</w:t>
      </w:r>
      <w:r>
        <w:rPr>
          <w:color w:val="080808"/>
          <w:spacing w:val="-10"/>
          <w:sz w:val="20"/>
          <w:u w:val="thick" w:color="000000"/>
        </w:rPr>
        <w:t> </w:t>
      </w:r>
      <w:r>
        <w:rPr>
          <w:color w:val="1A1A1A"/>
          <w:spacing w:val="-2"/>
          <w:sz w:val="20"/>
          <w:u w:val="thick" w:color="000000"/>
        </w:rPr>
        <w:t>change.</w:t>
      </w:r>
      <w:r>
        <w:rPr>
          <w:color w:val="1A1A1A"/>
          <w:sz w:val="20"/>
          <w:u w:val="thick" w:color="000000"/>
        </w:rPr>
        <w:tab/>
      </w:r>
    </w:p>
    <w:p>
      <w:pPr>
        <w:pStyle w:val="BodyText"/>
        <w:spacing w:before="43"/>
        <w:ind w:firstLine="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579" w:val="left" w:leader="none"/>
          <w:tab w:pos="1582" w:val="left" w:leader="none"/>
        </w:tabs>
        <w:spacing w:line="252" w:lineRule="auto" w:before="0" w:after="0"/>
        <w:ind w:left="1582" w:right="1407" w:hanging="362"/>
        <w:jc w:val="left"/>
        <w:rPr>
          <w:b/>
          <w:color w:val="080808"/>
          <w:sz w:val="21"/>
        </w:rPr>
      </w:pPr>
      <w:r>
        <w:rPr>
          <w:b/>
          <w:color w:val="080808"/>
          <w:w w:val="105"/>
          <w:sz w:val="21"/>
        </w:rPr>
        <w:t>Land Treatment Agreements.</w:t>
      </w:r>
      <w:r>
        <w:rPr>
          <w:b/>
          <w:color w:val="080808"/>
          <w:spacing w:val="40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sponsors </w:t>
      </w:r>
      <w:r>
        <w:rPr>
          <w:color w:val="1A1A1A"/>
          <w:w w:val="105"/>
          <w:sz w:val="21"/>
        </w:rPr>
        <w:t>will </w:t>
      </w:r>
      <w:r>
        <w:rPr>
          <w:color w:val="080808"/>
          <w:w w:val="105"/>
          <w:sz w:val="21"/>
        </w:rPr>
        <w:t>obtain agreements from owners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of not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less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than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50 percent of the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land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above each</w:t>
      </w:r>
      <w:r>
        <w:rPr>
          <w:color w:val="080808"/>
          <w:spacing w:val="-14"/>
          <w:w w:val="105"/>
          <w:sz w:val="21"/>
        </w:rPr>
        <w:t> </w:t>
      </w:r>
      <w:r>
        <w:rPr>
          <w:color w:val="080808"/>
          <w:w w:val="105"/>
          <w:sz w:val="21"/>
        </w:rPr>
        <w:t>multiple-purpose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and floodwater-retarding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structure.</w:t>
      </w:r>
      <w:r>
        <w:rPr>
          <w:color w:val="080808"/>
          <w:spacing w:val="40"/>
          <w:w w:val="105"/>
          <w:sz w:val="21"/>
        </w:rPr>
        <w:t> </w:t>
      </w:r>
      <w:r>
        <w:rPr>
          <w:color w:val="080808"/>
          <w:w w:val="105"/>
          <w:sz w:val="21"/>
        </w:rPr>
        <w:t>These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agreements must</w:t>
      </w:r>
      <w:r>
        <w:rPr>
          <w:color w:val="080808"/>
          <w:spacing w:val="-12"/>
          <w:w w:val="105"/>
          <w:sz w:val="21"/>
        </w:rPr>
        <w:t> </w:t>
      </w:r>
      <w:r>
        <w:rPr>
          <w:color w:val="080808"/>
          <w:w w:val="105"/>
          <w:sz w:val="21"/>
        </w:rPr>
        <w:t>provide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1A1A1A"/>
          <w:w w:val="105"/>
          <w:sz w:val="21"/>
        </w:rPr>
        <w:t>that</w:t>
      </w:r>
      <w:r>
        <w:rPr>
          <w:color w:val="1A1A1A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owners </w:t>
      </w:r>
      <w:r>
        <w:rPr>
          <w:color w:val="1A1A1A"/>
          <w:w w:val="105"/>
          <w:sz w:val="21"/>
        </w:rPr>
        <w:t>will</w:t>
      </w:r>
      <w:r>
        <w:rPr>
          <w:color w:val="1A1A1A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carry out farm or ranch conservation plans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on their land.</w:t>
      </w:r>
      <w:r>
        <w:rPr>
          <w:color w:val="080808"/>
          <w:spacing w:val="40"/>
          <w:w w:val="105"/>
          <w:sz w:val="21"/>
        </w:rPr>
        <w:t> </w:t>
      </w:r>
      <w:r>
        <w:rPr>
          <w:color w:val="080808"/>
          <w:w w:val="105"/>
          <w:sz w:val="21"/>
        </w:rPr>
        <w:t>The sponsors </w:t>
      </w:r>
      <w:r>
        <w:rPr>
          <w:color w:val="1A1A1A"/>
          <w:w w:val="105"/>
          <w:sz w:val="21"/>
        </w:rPr>
        <w:t>will </w:t>
      </w:r>
      <w:r>
        <w:rPr>
          <w:color w:val="080808"/>
          <w:w w:val="105"/>
          <w:sz w:val="21"/>
        </w:rPr>
        <w:t>ensure </w:t>
      </w:r>
      <w:r>
        <w:rPr>
          <w:color w:val="1A1A1A"/>
          <w:w w:val="105"/>
          <w:sz w:val="21"/>
        </w:rPr>
        <w:t>that </w:t>
      </w:r>
      <w:r>
        <w:rPr>
          <w:color w:val="080808"/>
          <w:w w:val="105"/>
          <w:sz w:val="21"/>
        </w:rPr>
        <w:t>50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percent of the land </w:t>
      </w:r>
      <w:r>
        <w:rPr>
          <w:color w:val="1A1A1A"/>
          <w:w w:val="105"/>
          <w:sz w:val="21"/>
        </w:rPr>
        <w:t>upstream </w:t>
      </w:r>
      <w:r>
        <w:rPr>
          <w:color w:val="080808"/>
          <w:w w:val="105"/>
          <w:sz w:val="21"/>
        </w:rPr>
        <w:t>of </w:t>
      </w:r>
      <w:r>
        <w:rPr>
          <w:color w:val="1A1A1A"/>
          <w:w w:val="105"/>
          <w:sz w:val="21"/>
        </w:rPr>
        <w:t>any retention </w:t>
      </w:r>
      <w:r>
        <w:rPr>
          <w:color w:val="080808"/>
          <w:w w:val="105"/>
          <w:sz w:val="21"/>
        </w:rPr>
        <w:t>reservoir site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1A1A1A"/>
          <w:w w:val="105"/>
          <w:sz w:val="21"/>
        </w:rPr>
        <w:t>is </w:t>
      </w:r>
      <w:r>
        <w:rPr>
          <w:color w:val="080808"/>
          <w:w w:val="105"/>
          <w:sz w:val="21"/>
        </w:rPr>
        <w:t>adequately protected before construction of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dam.</w:t>
      </w:r>
      <w:r>
        <w:rPr>
          <w:color w:val="080808"/>
          <w:spacing w:val="40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sponsors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1A1A1A"/>
          <w:w w:val="105"/>
          <w:sz w:val="21"/>
        </w:rPr>
        <w:t>will</w:t>
      </w:r>
      <w:r>
        <w:rPr>
          <w:color w:val="1A1A1A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provide assistance to landowners and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operators to ensure the installation of the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land treatment measures shown in the Watershed Project Plan</w:t>
      </w:r>
      <w:r>
        <w:rPr>
          <w:color w:val="343634"/>
          <w:w w:val="105"/>
          <w:sz w:val="21"/>
        </w:rPr>
        <w:t>.</w:t>
      </w:r>
      <w:r>
        <w:rPr>
          <w:color w:val="343634"/>
          <w:spacing w:val="40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sponsors </w:t>
      </w:r>
      <w:r>
        <w:rPr>
          <w:color w:val="1A1A1A"/>
          <w:w w:val="105"/>
          <w:sz w:val="21"/>
        </w:rPr>
        <w:t>will encourage </w:t>
      </w:r>
      <w:r>
        <w:rPr>
          <w:color w:val="080808"/>
          <w:w w:val="105"/>
          <w:sz w:val="21"/>
        </w:rPr>
        <w:t>landowners and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operators to continue </w:t>
      </w:r>
      <w:r>
        <w:rPr>
          <w:color w:val="1A1A1A"/>
          <w:w w:val="105"/>
          <w:sz w:val="21"/>
        </w:rPr>
        <w:t>to </w:t>
      </w:r>
      <w:r>
        <w:rPr>
          <w:color w:val="080808"/>
          <w:w w:val="105"/>
          <w:sz w:val="21"/>
        </w:rPr>
        <w:t>operate and maintain </w:t>
      </w:r>
      <w:r>
        <w:rPr>
          <w:color w:val="1A1A1A"/>
          <w:w w:val="105"/>
          <w:sz w:val="21"/>
        </w:rPr>
        <w:t>the </w:t>
      </w:r>
      <w:r>
        <w:rPr>
          <w:color w:val="080808"/>
          <w:w w:val="105"/>
          <w:sz w:val="21"/>
        </w:rPr>
        <w:t>land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treatment measures after the long-term contracts expire</w:t>
      </w:r>
      <w:r>
        <w:rPr>
          <w:color w:val="343634"/>
          <w:w w:val="105"/>
          <w:sz w:val="21"/>
        </w:rPr>
        <w:t>,</w:t>
      </w:r>
      <w:r>
        <w:rPr>
          <w:color w:val="343634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for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the protection and improvement of the </w:t>
      </w:r>
      <w:r>
        <w:rPr>
          <w:color w:val="1A1A1A"/>
          <w:w w:val="105"/>
          <w:sz w:val="21"/>
        </w:rPr>
        <w:t>watershed</w:t>
      </w:r>
      <w:r>
        <w:rPr>
          <w:color w:val="343634"/>
          <w:w w:val="105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pos="1579" w:val="left" w:leader="none"/>
        </w:tabs>
        <w:spacing w:line="252" w:lineRule="auto" w:before="204" w:after="0"/>
        <w:ind w:left="1579" w:right="1255" w:hanging="360"/>
        <w:jc w:val="left"/>
        <w:rPr>
          <w:b/>
          <w:color w:val="080808"/>
          <w:sz w:val="21"/>
        </w:rPr>
      </w:pPr>
      <w:r>
        <w:rPr>
          <w:b/>
          <w:color w:val="080808"/>
          <w:w w:val="105"/>
          <w:sz w:val="21"/>
        </w:rPr>
        <w:t>Floodplain Management. </w:t>
      </w:r>
      <w:r>
        <w:rPr>
          <w:color w:val="080808"/>
          <w:w w:val="105"/>
          <w:sz w:val="21"/>
        </w:rPr>
        <w:t>Before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construction of any</w:t>
      </w:r>
      <w:r>
        <w:rPr>
          <w:color w:val="080808"/>
          <w:spacing w:val="-15"/>
          <w:w w:val="105"/>
          <w:sz w:val="21"/>
        </w:rPr>
        <w:t> </w:t>
      </w:r>
      <w:r>
        <w:rPr>
          <w:color w:val="080808"/>
          <w:w w:val="105"/>
          <w:sz w:val="21"/>
        </w:rPr>
        <w:t>project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for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flood</w:t>
      </w:r>
      <w:r>
        <w:rPr>
          <w:color w:val="080808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prevention</w:t>
      </w:r>
      <w:r>
        <w:rPr>
          <w:color w:val="343634"/>
          <w:w w:val="105"/>
          <w:sz w:val="21"/>
        </w:rPr>
        <w:t>, </w:t>
      </w:r>
      <w:r>
        <w:rPr>
          <w:color w:val="080808"/>
          <w:w w:val="105"/>
          <w:sz w:val="21"/>
        </w:rPr>
        <w:t>the sponsors must </w:t>
      </w:r>
      <w:r>
        <w:rPr>
          <w:color w:val="1A1A1A"/>
          <w:w w:val="105"/>
          <w:sz w:val="21"/>
        </w:rPr>
        <w:t>agree </w:t>
      </w:r>
      <w:r>
        <w:rPr>
          <w:color w:val="080808"/>
          <w:w w:val="105"/>
          <w:sz w:val="21"/>
        </w:rPr>
        <w:t>to participate in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and comply </w:t>
      </w:r>
      <w:r>
        <w:rPr>
          <w:color w:val="1A1A1A"/>
          <w:w w:val="105"/>
          <w:sz w:val="21"/>
        </w:rPr>
        <w:t>with applicable </w:t>
      </w:r>
      <w:r>
        <w:rPr>
          <w:color w:val="080808"/>
          <w:w w:val="105"/>
          <w:sz w:val="21"/>
        </w:rPr>
        <w:t>Federal floodplain management and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flood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insurance programs. The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community of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Weber County, Utah</w:t>
      </w:r>
      <w:r>
        <w:rPr>
          <w:color w:val="080808"/>
          <w:spacing w:val="-12"/>
          <w:w w:val="105"/>
          <w:sz w:val="21"/>
        </w:rPr>
        <w:t> </w:t>
      </w:r>
      <w:r>
        <w:rPr>
          <w:color w:val="080808"/>
          <w:w w:val="105"/>
          <w:sz w:val="21"/>
        </w:rPr>
        <w:t>participates in the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flood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insurance program and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is </w:t>
      </w:r>
      <w:r>
        <w:rPr>
          <w:color w:val="1A1A1A"/>
          <w:w w:val="105"/>
          <w:sz w:val="21"/>
        </w:rPr>
        <w:t>currently </w:t>
      </w:r>
      <w:r>
        <w:rPr>
          <w:color w:val="080808"/>
          <w:w w:val="105"/>
          <w:sz w:val="21"/>
        </w:rPr>
        <w:t>in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good </w:t>
      </w:r>
      <w:r>
        <w:rPr>
          <w:color w:val="080808"/>
          <w:spacing w:val="-2"/>
          <w:w w:val="105"/>
          <w:sz w:val="21"/>
        </w:rPr>
        <w:t>standing.</w:t>
      </w:r>
    </w:p>
    <w:p>
      <w:pPr>
        <w:pStyle w:val="ListParagraph"/>
        <w:numPr>
          <w:ilvl w:val="0"/>
          <w:numId w:val="1"/>
        </w:numPr>
        <w:tabs>
          <w:tab w:pos="1580" w:val="left" w:leader="none"/>
          <w:tab w:pos="1583" w:val="left" w:leader="none"/>
        </w:tabs>
        <w:spacing w:line="254" w:lineRule="auto" w:before="197" w:after="0"/>
        <w:ind w:left="1583" w:right="1272" w:hanging="363"/>
        <w:jc w:val="left"/>
        <w:rPr>
          <w:b/>
          <w:color w:val="080808"/>
          <w:sz w:val="21"/>
        </w:rPr>
      </w:pPr>
      <w:r>
        <w:rPr>
          <w:b/>
          <w:color w:val="080808"/>
          <w:w w:val="105"/>
          <w:sz w:val="21"/>
        </w:rPr>
        <w:t>Water and Mineral Rights. </w:t>
      </w:r>
      <w:r>
        <w:rPr>
          <w:color w:val="080808"/>
          <w:w w:val="105"/>
          <w:sz w:val="21"/>
        </w:rPr>
        <w:t>The sponsors </w:t>
      </w:r>
      <w:r>
        <w:rPr>
          <w:color w:val="1A1A1A"/>
          <w:w w:val="105"/>
          <w:sz w:val="21"/>
        </w:rPr>
        <w:t>will</w:t>
      </w:r>
      <w:r>
        <w:rPr>
          <w:color w:val="1A1A1A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acquire or provide assurance that landowners or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resource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users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have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acquired </w:t>
      </w:r>
      <w:r>
        <w:rPr>
          <w:color w:val="1A1A1A"/>
          <w:w w:val="105"/>
          <w:sz w:val="21"/>
        </w:rPr>
        <w:t>such</w:t>
      </w:r>
      <w:r>
        <w:rPr>
          <w:color w:val="1A1A1A"/>
          <w:spacing w:val="-2"/>
          <w:w w:val="105"/>
          <w:sz w:val="21"/>
        </w:rPr>
        <w:t> </w:t>
      </w:r>
      <w:r>
        <w:rPr>
          <w:color w:val="1A1A1A"/>
          <w:w w:val="105"/>
          <w:sz w:val="21"/>
        </w:rPr>
        <w:t>water</w:t>
      </w:r>
      <w:r>
        <w:rPr>
          <w:color w:val="343634"/>
          <w:w w:val="105"/>
          <w:sz w:val="21"/>
        </w:rPr>
        <w:t>,</w:t>
      </w:r>
      <w:r>
        <w:rPr>
          <w:color w:val="343634"/>
          <w:spacing w:val="-14"/>
          <w:w w:val="105"/>
          <w:sz w:val="21"/>
        </w:rPr>
        <w:t> </w:t>
      </w:r>
      <w:r>
        <w:rPr>
          <w:color w:val="080808"/>
          <w:w w:val="105"/>
          <w:sz w:val="21"/>
        </w:rPr>
        <w:t>mineral</w:t>
      </w:r>
      <w:r>
        <w:rPr>
          <w:color w:val="343634"/>
          <w:w w:val="105"/>
          <w:sz w:val="21"/>
        </w:rPr>
        <w:t>,</w:t>
      </w:r>
      <w:r>
        <w:rPr>
          <w:color w:val="343634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or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other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natural resources rights pursuant to State law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as may be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needed in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installation and operation of the </w:t>
      </w:r>
      <w:r>
        <w:rPr>
          <w:color w:val="1A1A1A"/>
          <w:w w:val="105"/>
          <w:sz w:val="21"/>
        </w:rPr>
        <w:t>works </w:t>
      </w:r>
      <w:r>
        <w:rPr>
          <w:color w:val="080808"/>
          <w:w w:val="105"/>
          <w:sz w:val="21"/>
        </w:rPr>
        <w:t>of improvement.</w:t>
      </w:r>
    </w:p>
    <w:p>
      <w:pPr>
        <w:pStyle w:val="ListParagraph"/>
        <w:numPr>
          <w:ilvl w:val="0"/>
          <w:numId w:val="1"/>
        </w:numPr>
        <w:tabs>
          <w:tab w:pos="1580" w:val="left" w:leader="none"/>
          <w:tab w:pos="1583" w:val="left" w:leader="none"/>
        </w:tabs>
        <w:spacing w:line="254" w:lineRule="auto" w:before="188" w:after="0"/>
        <w:ind w:left="1583" w:right="1494" w:hanging="361"/>
        <w:jc w:val="left"/>
        <w:rPr>
          <w:b/>
          <w:color w:val="080808"/>
          <w:sz w:val="21"/>
        </w:rPr>
      </w:pPr>
      <w:r>
        <w:rPr>
          <w:b/>
          <w:color w:val="080808"/>
          <w:w w:val="105"/>
          <w:sz w:val="21"/>
        </w:rPr>
        <w:t>Permits.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sponsors </w:t>
      </w:r>
      <w:r>
        <w:rPr>
          <w:color w:val="1A1A1A"/>
          <w:w w:val="105"/>
          <w:sz w:val="21"/>
        </w:rPr>
        <w:t>will</w:t>
      </w:r>
      <w:r>
        <w:rPr>
          <w:color w:val="1A1A1A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obtain and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bear the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cost for all necessary</w:t>
      </w:r>
      <w:r>
        <w:rPr>
          <w:color w:val="080808"/>
          <w:spacing w:val="32"/>
          <w:w w:val="105"/>
          <w:sz w:val="21"/>
        </w:rPr>
        <w:t> </w:t>
      </w:r>
      <w:r>
        <w:rPr>
          <w:color w:val="080808"/>
          <w:w w:val="105"/>
          <w:sz w:val="21"/>
        </w:rPr>
        <w:t>Federal</w:t>
      </w:r>
      <w:r>
        <w:rPr>
          <w:color w:val="343634"/>
          <w:w w:val="105"/>
          <w:sz w:val="21"/>
        </w:rPr>
        <w:t>, </w:t>
      </w:r>
      <w:r>
        <w:rPr>
          <w:color w:val="080808"/>
          <w:w w:val="105"/>
          <w:sz w:val="21"/>
        </w:rPr>
        <w:t>State</w:t>
      </w:r>
      <w:r>
        <w:rPr>
          <w:color w:val="343634"/>
          <w:w w:val="105"/>
          <w:sz w:val="21"/>
        </w:rPr>
        <w:t>,</w:t>
      </w:r>
      <w:r>
        <w:rPr>
          <w:color w:val="343634"/>
          <w:spacing w:val="-17"/>
          <w:w w:val="105"/>
          <w:sz w:val="21"/>
        </w:rPr>
        <w:t> </w:t>
      </w:r>
      <w:r>
        <w:rPr>
          <w:color w:val="1A1A1A"/>
          <w:w w:val="105"/>
          <w:sz w:val="21"/>
        </w:rPr>
        <w:t>and</w:t>
      </w:r>
      <w:r>
        <w:rPr>
          <w:color w:val="1A1A1A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local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permits required by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law</w:t>
      </w:r>
      <w:r>
        <w:rPr>
          <w:color w:val="343634"/>
          <w:w w:val="105"/>
          <w:sz w:val="21"/>
        </w:rPr>
        <w:t>,</w:t>
      </w:r>
      <w:r>
        <w:rPr>
          <w:color w:val="343634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ordinance</w:t>
      </w:r>
      <w:r>
        <w:rPr>
          <w:color w:val="343634"/>
          <w:w w:val="105"/>
          <w:sz w:val="21"/>
        </w:rPr>
        <w:t>,</w:t>
      </w:r>
      <w:r>
        <w:rPr>
          <w:color w:val="343634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or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regulation for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installation of the </w:t>
      </w:r>
      <w:r>
        <w:rPr>
          <w:color w:val="1A1A1A"/>
          <w:w w:val="105"/>
          <w:sz w:val="21"/>
        </w:rPr>
        <w:t>works </w:t>
      </w:r>
      <w:r>
        <w:rPr>
          <w:color w:val="080808"/>
          <w:w w:val="105"/>
          <w:sz w:val="21"/>
        </w:rPr>
        <w:t>of improvement.</w:t>
      </w:r>
    </w:p>
    <w:p>
      <w:pPr>
        <w:pStyle w:val="ListParagraph"/>
        <w:spacing w:after="0" w:line="254" w:lineRule="auto"/>
        <w:jc w:val="left"/>
        <w:rPr>
          <w:b/>
          <w:sz w:val="21"/>
        </w:rPr>
        <w:sectPr>
          <w:pgSz w:w="12240" w:h="15840"/>
          <w:pgMar w:top="1360" w:bottom="280" w:left="1080" w:right="360"/>
        </w:sectPr>
      </w:pPr>
    </w:p>
    <w:p>
      <w:pPr>
        <w:pStyle w:val="ListParagraph"/>
        <w:numPr>
          <w:ilvl w:val="0"/>
          <w:numId w:val="1"/>
        </w:numPr>
        <w:tabs>
          <w:tab w:pos="1578" w:val="left" w:leader="none"/>
          <w:tab w:pos="1581" w:val="left" w:leader="none"/>
        </w:tabs>
        <w:spacing w:line="252" w:lineRule="auto" w:before="64" w:after="0"/>
        <w:ind w:left="1581" w:right="1334" w:hanging="355"/>
        <w:jc w:val="left"/>
        <w:rPr>
          <w:b/>
          <w:color w:val="070707"/>
          <w:sz w:val="21"/>
        </w:rPr>
      </w:pPr>
      <w:r>
        <w:rPr>
          <w:b/>
          <w:color w:val="070707"/>
          <w:w w:val="105"/>
          <w:sz w:val="21"/>
        </w:rPr>
        <w:t>NRCS</w:t>
      </w:r>
      <w:r>
        <w:rPr>
          <w:b/>
          <w:color w:val="070707"/>
          <w:spacing w:val="-12"/>
          <w:w w:val="105"/>
          <w:sz w:val="21"/>
        </w:rPr>
        <w:t> </w:t>
      </w:r>
      <w:r>
        <w:rPr>
          <w:b/>
          <w:color w:val="070707"/>
          <w:w w:val="105"/>
          <w:sz w:val="21"/>
        </w:rPr>
        <w:t>Assistance. </w:t>
      </w:r>
      <w:r>
        <w:rPr>
          <w:color w:val="070707"/>
          <w:w w:val="105"/>
          <w:sz w:val="21"/>
        </w:rPr>
        <w:t>This</w:t>
      </w:r>
      <w:r>
        <w:rPr>
          <w:color w:val="070707"/>
          <w:spacing w:val="-16"/>
          <w:w w:val="105"/>
          <w:sz w:val="21"/>
        </w:rPr>
        <w:t> </w:t>
      </w:r>
      <w:r>
        <w:rPr>
          <w:color w:val="070707"/>
          <w:w w:val="105"/>
          <w:sz w:val="21"/>
        </w:rPr>
        <w:t>agreement is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not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a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fund-obligating</w:t>
      </w:r>
      <w:r>
        <w:rPr>
          <w:color w:val="070707"/>
          <w:spacing w:val="-11"/>
          <w:w w:val="105"/>
          <w:sz w:val="21"/>
        </w:rPr>
        <w:t> </w:t>
      </w:r>
      <w:r>
        <w:rPr>
          <w:color w:val="070707"/>
          <w:w w:val="105"/>
          <w:sz w:val="21"/>
        </w:rPr>
        <w:t>document.</w:t>
      </w:r>
      <w:r>
        <w:rPr>
          <w:color w:val="070707"/>
          <w:spacing w:val="68"/>
          <w:w w:val="105"/>
          <w:sz w:val="21"/>
        </w:rPr>
        <w:t> </w:t>
      </w:r>
      <w:r>
        <w:rPr>
          <w:color w:val="070707"/>
          <w:w w:val="105"/>
          <w:sz w:val="21"/>
        </w:rPr>
        <w:t>Financial and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other assistance to be furnished by NRCS in carrying out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the plan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is contingent upon the fulfillment of applicable laws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and regulations and the availability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of appropriations for this purpose.</w:t>
      </w:r>
    </w:p>
    <w:p>
      <w:pPr>
        <w:pStyle w:val="ListParagraph"/>
        <w:numPr>
          <w:ilvl w:val="0"/>
          <w:numId w:val="1"/>
        </w:numPr>
        <w:tabs>
          <w:tab w:pos="1579" w:val="left" w:leader="none"/>
          <w:tab w:pos="1581" w:val="left" w:leader="none"/>
        </w:tabs>
        <w:spacing w:line="252" w:lineRule="auto" w:before="198" w:after="0"/>
        <w:ind w:left="1581" w:right="1509" w:hanging="355"/>
        <w:jc w:val="left"/>
        <w:rPr>
          <w:b/>
          <w:color w:val="070707"/>
          <w:sz w:val="21"/>
        </w:rPr>
      </w:pPr>
      <w:r>
        <w:rPr>
          <w:b/>
          <w:color w:val="070707"/>
          <w:w w:val="105"/>
          <w:sz w:val="21"/>
        </w:rPr>
        <w:t>Additional Agreements. </w:t>
      </w:r>
      <w:r>
        <w:rPr>
          <w:color w:val="070707"/>
          <w:w w:val="105"/>
          <w:sz w:val="21"/>
        </w:rPr>
        <w:t>A separate agreement </w:t>
      </w:r>
      <w:r>
        <w:rPr>
          <w:color w:val="1C1C1C"/>
          <w:w w:val="105"/>
          <w:sz w:val="21"/>
        </w:rPr>
        <w:t>will</w:t>
      </w:r>
      <w:r>
        <w:rPr>
          <w:color w:val="1C1C1C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be entered into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between NRCS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and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the</w:t>
      </w:r>
      <w:r>
        <w:rPr>
          <w:color w:val="070707"/>
          <w:spacing w:val="-11"/>
          <w:w w:val="105"/>
          <w:sz w:val="21"/>
        </w:rPr>
        <w:t> </w:t>
      </w:r>
      <w:r>
        <w:rPr>
          <w:color w:val="070707"/>
          <w:w w:val="105"/>
          <w:sz w:val="21"/>
        </w:rPr>
        <w:t>sponsors before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either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party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initiates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1C1C1C"/>
          <w:w w:val="105"/>
          <w:sz w:val="21"/>
        </w:rPr>
        <w:t>work </w:t>
      </w:r>
      <w:r>
        <w:rPr>
          <w:color w:val="070707"/>
          <w:w w:val="105"/>
          <w:sz w:val="21"/>
        </w:rPr>
        <w:t>involving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funds of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the other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party.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Such agreements </w:t>
      </w:r>
      <w:r>
        <w:rPr>
          <w:color w:val="1C1C1C"/>
          <w:w w:val="105"/>
          <w:sz w:val="21"/>
        </w:rPr>
        <w:t>will </w:t>
      </w:r>
      <w:r>
        <w:rPr>
          <w:color w:val="070707"/>
          <w:w w:val="105"/>
          <w:sz w:val="21"/>
        </w:rPr>
        <w:t>set forth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in detail the financial and </w:t>
      </w:r>
      <w:r>
        <w:rPr>
          <w:color w:val="1C1C1C"/>
          <w:w w:val="105"/>
          <w:sz w:val="21"/>
        </w:rPr>
        <w:t>working </w:t>
      </w:r>
      <w:r>
        <w:rPr>
          <w:color w:val="070707"/>
          <w:w w:val="105"/>
          <w:sz w:val="21"/>
        </w:rPr>
        <w:t>arrangements and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other conditions that are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applicable to the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specific </w:t>
      </w:r>
      <w:r>
        <w:rPr>
          <w:color w:val="1C1C1C"/>
          <w:w w:val="105"/>
          <w:sz w:val="21"/>
        </w:rPr>
        <w:t>works </w:t>
      </w:r>
      <w:r>
        <w:rPr>
          <w:color w:val="070707"/>
          <w:w w:val="105"/>
          <w:sz w:val="21"/>
        </w:rPr>
        <w:t>of </w:t>
      </w:r>
      <w:r>
        <w:rPr>
          <w:color w:val="070707"/>
          <w:spacing w:val="-2"/>
          <w:w w:val="105"/>
          <w:sz w:val="21"/>
        </w:rPr>
        <w:t>improvement.</w:t>
      </w:r>
    </w:p>
    <w:p>
      <w:pPr>
        <w:pStyle w:val="ListParagraph"/>
        <w:numPr>
          <w:ilvl w:val="0"/>
          <w:numId w:val="1"/>
        </w:numPr>
        <w:tabs>
          <w:tab w:pos="1579" w:val="left" w:leader="none"/>
          <w:tab w:pos="1581" w:val="left" w:leader="none"/>
        </w:tabs>
        <w:spacing w:line="252" w:lineRule="auto" w:before="196" w:after="0"/>
        <w:ind w:left="1581" w:right="1299" w:hanging="355"/>
        <w:jc w:val="left"/>
        <w:rPr>
          <w:b/>
          <w:color w:val="070707"/>
          <w:sz w:val="21"/>
        </w:rPr>
      </w:pPr>
      <w:r>
        <w:rPr>
          <w:b/>
          <w:color w:val="070707"/>
          <w:w w:val="105"/>
          <w:sz w:val="21"/>
        </w:rPr>
        <w:t>Amendments.</w:t>
      </w:r>
      <w:r>
        <w:rPr>
          <w:b/>
          <w:color w:val="070707"/>
          <w:spacing w:val="38"/>
          <w:w w:val="105"/>
          <w:sz w:val="21"/>
        </w:rPr>
        <w:t> </w:t>
      </w:r>
      <w:r>
        <w:rPr>
          <w:color w:val="070707"/>
          <w:w w:val="105"/>
          <w:sz w:val="21"/>
        </w:rPr>
        <w:t>This plan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may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be amended or </w:t>
      </w:r>
      <w:r>
        <w:rPr>
          <w:color w:val="1C1C1C"/>
          <w:w w:val="105"/>
          <w:sz w:val="21"/>
        </w:rPr>
        <w:t>revised </w:t>
      </w:r>
      <w:r>
        <w:rPr>
          <w:color w:val="070707"/>
          <w:w w:val="105"/>
          <w:sz w:val="21"/>
        </w:rPr>
        <w:t>only by mutual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agreement of the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parties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hereto, except that NRCS may deauthorize or terminate funding at any time</w:t>
      </w:r>
      <w:r>
        <w:rPr>
          <w:color w:val="070707"/>
          <w:spacing w:val="-13"/>
          <w:w w:val="105"/>
          <w:sz w:val="21"/>
        </w:rPr>
        <w:t> </w:t>
      </w:r>
      <w:r>
        <w:rPr>
          <w:color w:val="070707"/>
          <w:w w:val="105"/>
          <w:sz w:val="21"/>
        </w:rPr>
        <w:t>it determines that the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sponsors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have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failed</w:t>
      </w:r>
      <w:r>
        <w:rPr>
          <w:color w:val="070707"/>
          <w:spacing w:val="-9"/>
          <w:w w:val="105"/>
          <w:sz w:val="21"/>
        </w:rPr>
        <w:t> </w:t>
      </w:r>
      <w:r>
        <w:rPr>
          <w:color w:val="070707"/>
          <w:w w:val="105"/>
          <w:sz w:val="21"/>
        </w:rPr>
        <w:t>to comply </w:t>
      </w:r>
      <w:r>
        <w:rPr>
          <w:color w:val="1C1C1C"/>
          <w:w w:val="105"/>
          <w:sz w:val="21"/>
        </w:rPr>
        <w:t>with</w:t>
      </w:r>
      <w:r>
        <w:rPr>
          <w:color w:val="1C1C1C"/>
          <w:spacing w:val="-16"/>
          <w:w w:val="105"/>
          <w:sz w:val="21"/>
        </w:rPr>
        <w:t> </w:t>
      </w:r>
      <w:r>
        <w:rPr>
          <w:color w:val="070707"/>
          <w:w w:val="105"/>
          <w:sz w:val="21"/>
        </w:rPr>
        <w:t>the</w:t>
      </w:r>
      <w:r>
        <w:rPr>
          <w:color w:val="070707"/>
          <w:spacing w:val="-16"/>
          <w:w w:val="105"/>
          <w:sz w:val="21"/>
        </w:rPr>
        <w:t> </w:t>
      </w:r>
      <w:r>
        <w:rPr>
          <w:color w:val="070707"/>
          <w:w w:val="105"/>
          <w:sz w:val="21"/>
        </w:rPr>
        <w:t>conditions of this agreement or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1C1C1C"/>
          <w:w w:val="105"/>
          <w:sz w:val="21"/>
        </w:rPr>
        <w:t>when </w:t>
      </w:r>
      <w:r>
        <w:rPr>
          <w:color w:val="070707"/>
          <w:w w:val="105"/>
          <w:sz w:val="21"/>
        </w:rPr>
        <w:t>the program funding or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authority expires. In this</w:t>
      </w:r>
      <w:r>
        <w:rPr>
          <w:color w:val="070707"/>
          <w:spacing w:val="-11"/>
          <w:w w:val="105"/>
          <w:sz w:val="21"/>
        </w:rPr>
        <w:t> </w:t>
      </w:r>
      <w:r>
        <w:rPr>
          <w:color w:val="070707"/>
          <w:w w:val="105"/>
          <w:sz w:val="21"/>
        </w:rPr>
        <w:t>case, NRCS must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promptly notify the sponsors in </w:t>
      </w:r>
      <w:r>
        <w:rPr>
          <w:color w:val="1C1C1C"/>
          <w:w w:val="105"/>
          <w:sz w:val="21"/>
        </w:rPr>
        <w:t>writing </w:t>
      </w:r>
      <w:r>
        <w:rPr>
          <w:color w:val="070707"/>
          <w:w w:val="105"/>
          <w:sz w:val="21"/>
        </w:rPr>
        <w:t>of the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determination and the reasons for the deauthorization of project funding</w:t>
      </w:r>
      <w:r>
        <w:rPr>
          <w:color w:val="494949"/>
          <w:w w:val="105"/>
          <w:sz w:val="21"/>
        </w:rPr>
        <w:t>, </w:t>
      </w:r>
      <w:r>
        <w:rPr>
          <w:color w:val="070707"/>
          <w:w w:val="105"/>
          <w:sz w:val="21"/>
        </w:rPr>
        <w:t>together</w:t>
      </w:r>
      <w:r>
        <w:rPr>
          <w:color w:val="070707"/>
          <w:spacing w:val="27"/>
          <w:w w:val="105"/>
          <w:sz w:val="21"/>
        </w:rPr>
        <w:t> </w:t>
      </w:r>
      <w:r>
        <w:rPr>
          <w:color w:val="1C1C1C"/>
          <w:w w:val="105"/>
          <w:sz w:val="21"/>
        </w:rPr>
        <w:t>with</w:t>
      </w:r>
      <w:r>
        <w:rPr>
          <w:color w:val="1C1C1C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the</w:t>
      </w:r>
      <w:r>
        <w:rPr>
          <w:color w:val="070707"/>
          <w:spacing w:val="26"/>
          <w:w w:val="105"/>
          <w:sz w:val="21"/>
        </w:rPr>
        <w:t> </w:t>
      </w:r>
      <w:r>
        <w:rPr>
          <w:color w:val="070707"/>
          <w:w w:val="105"/>
          <w:sz w:val="21"/>
        </w:rPr>
        <w:t>effective date.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Payments made to the sponsors or recoveries by NRCS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must be in accordance </w:t>
      </w:r>
      <w:r>
        <w:rPr>
          <w:color w:val="1C1C1C"/>
          <w:w w:val="105"/>
          <w:sz w:val="21"/>
        </w:rPr>
        <w:t>with</w:t>
      </w:r>
      <w:r>
        <w:rPr>
          <w:color w:val="1C1C1C"/>
          <w:spacing w:val="-10"/>
          <w:w w:val="105"/>
          <w:sz w:val="21"/>
        </w:rPr>
        <w:t> </w:t>
      </w:r>
      <w:r>
        <w:rPr>
          <w:color w:val="070707"/>
          <w:w w:val="105"/>
          <w:sz w:val="21"/>
        </w:rPr>
        <w:t>the legal rights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and</w:t>
      </w:r>
      <w:r>
        <w:rPr>
          <w:color w:val="070707"/>
          <w:spacing w:val="-14"/>
          <w:w w:val="105"/>
          <w:sz w:val="21"/>
        </w:rPr>
        <w:t> </w:t>
      </w:r>
      <w:r>
        <w:rPr>
          <w:color w:val="070707"/>
          <w:w w:val="105"/>
          <w:sz w:val="21"/>
        </w:rPr>
        <w:t>liabilities of the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parties </w:t>
      </w:r>
      <w:r>
        <w:rPr>
          <w:color w:val="2D2D2D"/>
          <w:w w:val="105"/>
          <w:sz w:val="21"/>
        </w:rPr>
        <w:t>when </w:t>
      </w:r>
      <w:r>
        <w:rPr>
          <w:color w:val="070707"/>
          <w:w w:val="105"/>
          <w:sz w:val="21"/>
        </w:rPr>
        <w:t>project </w:t>
      </w:r>
      <w:r>
        <w:rPr>
          <w:color w:val="1C1C1C"/>
          <w:w w:val="105"/>
          <w:sz w:val="21"/>
        </w:rPr>
        <w:t>funding </w:t>
      </w:r>
      <w:r>
        <w:rPr>
          <w:color w:val="070707"/>
          <w:w w:val="105"/>
          <w:sz w:val="21"/>
        </w:rPr>
        <w:t>has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been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deauthorized.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An amendment to incorporate changes affecting a specific measure may be made by mutual agreement between NRCS and the sponsors having specific responsibilities for the measure involved.</w:t>
      </w:r>
    </w:p>
    <w:p>
      <w:pPr>
        <w:pStyle w:val="ListParagraph"/>
        <w:numPr>
          <w:ilvl w:val="0"/>
          <w:numId w:val="1"/>
        </w:numPr>
        <w:tabs>
          <w:tab w:pos="1578" w:val="left" w:leader="none"/>
          <w:tab w:pos="1582" w:val="left" w:leader="none"/>
        </w:tabs>
        <w:spacing w:line="252" w:lineRule="auto" w:before="205" w:after="0"/>
        <w:ind w:left="1582" w:right="1369" w:hanging="356"/>
        <w:jc w:val="left"/>
        <w:rPr>
          <w:b/>
          <w:color w:val="070707"/>
          <w:sz w:val="21"/>
        </w:rPr>
      </w:pPr>
      <w:r>
        <w:rPr>
          <w:b/>
          <w:color w:val="070707"/>
          <w:w w:val="105"/>
          <w:sz w:val="21"/>
        </w:rPr>
        <w:t>Prohibitions.</w:t>
      </w:r>
      <w:r>
        <w:rPr>
          <w:b/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No</w:t>
      </w:r>
      <w:r>
        <w:rPr>
          <w:color w:val="070707"/>
          <w:spacing w:val="-16"/>
          <w:w w:val="105"/>
          <w:sz w:val="21"/>
        </w:rPr>
        <w:t> </w:t>
      </w:r>
      <w:r>
        <w:rPr>
          <w:color w:val="070707"/>
          <w:w w:val="105"/>
          <w:sz w:val="21"/>
        </w:rPr>
        <w:t>member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of</w:t>
      </w:r>
      <w:r>
        <w:rPr>
          <w:color w:val="070707"/>
          <w:spacing w:val="-12"/>
          <w:w w:val="105"/>
          <w:sz w:val="21"/>
        </w:rPr>
        <w:t> </w:t>
      </w:r>
      <w:r>
        <w:rPr>
          <w:color w:val="070707"/>
          <w:w w:val="105"/>
          <w:sz w:val="21"/>
        </w:rPr>
        <w:t>or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delegate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to Congress, or</w:t>
      </w:r>
      <w:r>
        <w:rPr>
          <w:color w:val="070707"/>
          <w:spacing w:val="-18"/>
          <w:w w:val="105"/>
          <w:sz w:val="21"/>
        </w:rPr>
        <w:t> </w:t>
      </w:r>
      <w:r>
        <w:rPr>
          <w:color w:val="070707"/>
          <w:w w:val="105"/>
          <w:sz w:val="21"/>
        </w:rPr>
        <w:t>resident commissioner, may be</w:t>
      </w:r>
      <w:r>
        <w:rPr>
          <w:color w:val="070707"/>
          <w:spacing w:val="15"/>
          <w:w w:val="105"/>
          <w:sz w:val="21"/>
        </w:rPr>
        <w:t> </w:t>
      </w:r>
      <w:r>
        <w:rPr>
          <w:color w:val="070707"/>
          <w:w w:val="105"/>
          <w:sz w:val="21"/>
        </w:rPr>
        <w:t>admitted to any share or part of</w:t>
      </w:r>
      <w:r>
        <w:rPr>
          <w:color w:val="070707"/>
          <w:spacing w:val="14"/>
          <w:w w:val="105"/>
          <w:sz w:val="21"/>
        </w:rPr>
        <w:t> </w:t>
      </w:r>
      <w:r>
        <w:rPr>
          <w:color w:val="070707"/>
          <w:w w:val="105"/>
          <w:sz w:val="21"/>
        </w:rPr>
        <w:t>this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plan,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or to any</w:t>
      </w:r>
      <w:r>
        <w:rPr>
          <w:color w:val="070707"/>
          <w:spacing w:val="19"/>
          <w:w w:val="105"/>
          <w:sz w:val="21"/>
        </w:rPr>
        <w:t> </w:t>
      </w:r>
      <w:r>
        <w:rPr>
          <w:color w:val="070707"/>
          <w:w w:val="105"/>
          <w:sz w:val="21"/>
        </w:rPr>
        <w:t>benefit that</w:t>
      </w:r>
      <w:r>
        <w:rPr>
          <w:color w:val="070707"/>
          <w:spacing w:val="16"/>
          <w:w w:val="105"/>
          <w:sz w:val="21"/>
        </w:rPr>
        <w:t> </w:t>
      </w:r>
      <w:r>
        <w:rPr>
          <w:color w:val="070707"/>
          <w:w w:val="105"/>
          <w:sz w:val="21"/>
        </w:rPr>
        <w:t>may</w:t>
      </w:r>
      <w:r>
        <w:rPr>
          <w:color w:val="070707"/>
          <w:w w:val="105"/>
          <w:sz w:val="21"/>
        </w:rPr>
        <w:t> arise therefrom; but this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provision may not be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construed to extend to this agreement if made </w:t>
      </w:r>
      <w:r>
        <w:rPr>
          <w:color w:val="1C1C1C"/>
          <w:w w:val="105"/>
          <w:sz w:val="21"/>
        </w:rPr>
        <w:t>with</w:t>
      </w:r>
      <w:r>
        <w:rPr>
          <w:color w:val="1C1C1C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a corporation for its general benefit.</w:t>
      </w:r>
    </w:p>
    <w:p>
      <w:pPr>
        <w:pStyle w:val="ListParagraph"/>
        <w:numPr>
          <w:ilvl w:val="0"/>
          <w:numId w:val="1"/>
        </w:numPr>
        <w:tabs>
          <w:tab w:pos="1573" w:val="left" w:leader="none"/>
          <w:tab w:pos="1578" w:val="left" w:leader="none"/>
        </w:tabs>
        <w:spacing w:line="252" w:lineRule="auto" w:before="197" w:after="0"/>
        <w:ind w:left="1573" w:right="1280" w:hanging="354"/>
        <w:jc w:val="left"/>
        <w:rPr>
          <w:b/>
          <w:color w:val="070707"/>
          <w:sz w:val="21"/>
        </w:rPr>
      </w:pPr>
      <w:r>
        <w:rPr>
          <w:b/>
          <w:color w:val="070707"/>
          <w:w w:val="105"/>
          <w:sz w:val="21"/>
        </w:rPr>
        <w:t>Operation</w:t>
      </w:r>
      <w:r>
        <w:rPr>
          <w:b/>
          <w:color w:val="070707"/>
          <w:w w:val="105"/>
          <w:sz w:val="21"/>
        </w:rPr>
        <w:t> and</w:t>
      </w:r>
      <w:r>
        <w:rPr>
          <w:b/>
          <w:color w:val="070707"/>
          <w:spacing w:val="-8"/>
          <w:w w:val="105"/>
          <w:sz w:val="21"/>
        </w:rPr>
        <w:t> </w:t>
      </w:r>
      <w:r>
        <w:rPr>
          <w:b/>
          <w:color w:val="070707"/>
          <w:w w:val="105"/>
          <w:sz w:val="21"/>
        </w:rPr>
        <w:t>Maintenance</w:t>
      </w:r>
      <w:r>
        <w:rPr>
          <w:b/>
          <w:color w:val="070707"/>
          <w:spacing w:val="38"/>
          <w:w w:val="105"/>
          <w:sz w:val="21"/>
        </w:rPr>
        <w:t> </w:t>
      </w:r>
      <w:r>
        <w:rPr>
          <w:b/>
          <w:color w:val="070707"/>
          <w:w w:val="105"/>
          <w:sz w:val="21"/>
        </w:rPr>
        <w:t>(O&amp;M). </w:t>
      </w:r>
      <w:r>
        <w:rPr>
          <w:color w:val="070707"/>
          <w:w w:val="105"/>
          <w:sz w:val="21"/>
        </w:rPr>
        <w:t>The sponsors </w:t>
      </w:r>
      <w:r>
        <w:rPr>
          <w:color w:val="1C1C1C"/>
          <w:w w:val="105"/>
          <w:sz w:val="21"/>
        </w:rPr>
        <w:t>will </w:t>
      </w:r>
      <w:r>
        <w:rPr>
          <w:color w:val="070707"/>
          <w:w w:val="105"/>
          <w:sz w:val="21"/>
        </w:rPr>
        <w:t>be responsible for the operation, maintenance, and any needed replacement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of the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2D2D2D"/>
          <w:w w:val="105"/>
          <w:sz w:val="21"/>
        </w:rPr>
        <w:t>works </w:t>
      </w:r>
      <w:r>
        <w:rPr>
          <w:color w:val="070707"/>
          <w:w w:val="105"/>
          <w:sz w:val="21"/>
        </w:rPr>
        <w:t>of improvement by performing the</w:t>
      </w:r>
      <w:r>
        <w:rPr>
          <w:color w:val="070707"/>
          <w:spacing w:val="-9"/>
          <w:w w:val="105"/>
          <w:sz w:val="21"/>
        </w:rPr>
        <w:t> </w:t>
      </w:r>
      <w:r>
        <w:rPr>
          <w:color w:val="1C1C1C"/>
          <w:w w:val="105"/>
          <w:sz w:val="21"/>
        </w:rPr>
        <w:t>work </w:t>
      </w:r>
      <w:r>
        <w:rPr>
          <w:color w:val="070707"/>
          <w:w w:val="105"/>
          <w:sz w:val="21"/>
        </w:rPr>
        <w:t>or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arranging for such </w:t>
      </w:r>
      <w:r>
        <w:rPr>
          <w:color w:val="1C1C1C"/>
          <w:w w:val="105"/>
          <w:sz w:val="21"/>
        </w:rPr>
        <w:t>work, </w:t>
      </w:r>
      <w:r>
        <w:rPr>
          <w:color w:val="070707"/>
          <w:w w:val="105"/>
          <w:sz w:val="21"/>
        </w:rPr>
        <w:t>in accordance </w:t>
      </w:r>
      <w:r>
        <w:rPr>
          <w:color w:val="1C1C1C"/>
          <w:w w:val="105"/>
          <w:sz w:val="21"/>
        </w:rPr>
        <w:t>with</w:t>
      </w:r>
      <w:r>
        <w:rPr>
          <w:color w:val="1C1C1C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an</w:t>
      </w:r>
      <w:r>
        <w:rPr>
          <w:color w:val="070707"/>
          <w:spacing w:val="-17"/>
          <w:w w:val="105"/>
          <w:sz w:val="21"/>
        </w:rPr>
        <w:t> </w:t>
      </w:r>
      <w:r>
        <w:rPr>
          <w:color w:val="070707"/>
          <w:w w:val="105"/>
          <w:sz w:val="21"/>
        </w:rPr>
        <w:t>O&amp;M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Agreement.</w:t>
      </w:r>
      <w:r>
        <w:rPr>
          <w:color w:val="070707"/>
          <w:spacing w:val="80"/>
          <w:w w:val="105"/>
          <w:sz w:val="21"/>
        </w:rPr>
        <w:t> </w:t>
      </w:r>
      <w:r>
        <w:rPr>
          <w:color w:val="070707"/>
          <w:w w:val="105"/>
          <w:sz w:val="21"/>
        </w:rPr>
        <w:t>An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O&amp;M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agreement </w:t>
      </w:r>
      <w:r>
        <w:rPr>
          <w:color w:val="1C1C1C"/>
          <w:w w:val="105"/>
          <w:sz w:val="21"/>
        </w:rPr>
        <w:t>will</w:t>
      </w:r>
      <w:r>
        <w:rPr>
          <w:color w:val="1C1C1C"/>
          <w:spacing w:val="-9"/>
          <w:w w:val="105"/>
          <w:sz w:val="21"/>
        </w:rPr>
        <w:t> </w:t>
      </w:r>
      <w:r>
        <w:rPr>
          <w:color w:val="070707"/>
          <w:w w:val="105"/>
          <w:sz w:val="21"/>
        </w:rPr>
        <w:t>be entered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into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before</w:t>
      </w:r>
      <w:r>
        <w:rPr>
          <w:color w:val="070707"/>
          <w:spacing w:val="-9"/>
          <w:w w:val="105"/>
          <w:sz w:val="21"/>
        </w:rPr>
        <w:t> </w:t>
      </w:r>
      <w:r>
        <w:rPr>
          <w:color w:val="070707"/>
          <w:w w:val="105"/>
          <w:sz w:val="21"/>
        </w:rPr>
        <w:t>Federal funds are obligated and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1C1C1C"/>
          <w:w w:val="105"/>
          <w:sz w:val="21"/>
        </w:rPr>
        <w:t>will</w:t>
      </w:r>
      <w:r>
        <w:rPr>
          <w:color w:val="1C1C1C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continue for the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project life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50 years.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Although the sponsor's responsibility</w:t>
      </w:r>
      <w:r>
        <w:rPr>
          <w:color w:val="070707"/>
          <w:spacing w:val="-10"/>
          <w:w w:val="105"/>
          <w:sz w:val="21"/>
        </w:rPr>
        <w:t> </w:t>
      </w:r>
      <w:r>
        <w:rPr>
          <w:color w:val="070707"/>
          <w:w w:val="105"/>
          <w:sz w:val="21"/>
        </w:rPr>
        <w:t>to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the Federal Government for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O&amp;M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ends </w:t>
      </w:r>
      <w:r>
        <w:rPr>
          <w:color w:val="1C1C1C"/>
          <w:w w:val="105"/>
          <w:sz w:val="21"/>
        </w:rPr>
        <w:t>when</w:t>
      </w:r>
      <w:r>
        <w:rPr>
          <w:color w:val="1C1C1C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the</w:t>
      </w:r>
      <w:r>
        <w:rPr>
          <w:color w:val="070707"/>
          <w:spacing w:val="-9"/>
          <w:w w:val="105"/>
          <w:sz w:val="21"/>
        </w:rPr>
        <w:t> </w:t>
      </w:r>
      <w:r>
        <w:rPr>
          <w:color w:val="070707"/>
          <w:w w:val="105"/>
          <w:sz w:val="21"/>
        </w:rPr>
        <w:t>O&amp;M agreement expires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upon</w:t>
      </w:r>
      <w:r>
        <w:rPr>
          <w:color w:val="070707"/>
          <w:spacing w:val="-17"/>
          <w:w w:val="105"/>
          <w:sz w:val="21"/>
        </w:rPr>
        <w:t> </w:t>
      </w:r>
      <w:r>
        <w:rPr>
          <w:color w:val="070707"/>
          <w:w w:val="105"/>
          <w:sz w:val="21"/>
        </w:rPr>
        <w:t>completion of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the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evaluated life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of measures covered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by the agreement, the sponsors acknowledge that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continued liabilities and responsibilities</w:t>
      </w:r>
      <w:r>
        <w:rPr>
          <w:color w:val="070707"/>
          <w:spacing w:val="-16"/>
          <w:w w:val="105"/>
          <w:sz w:val="21"/>
        </w:rPr>
        <w:t> </w:t>
      </w:r>
      <w:r>
        <w:rPr>
          <w:color w:val="070707"/>
          <w:w w:val="105"/>
          <w:sz w:val="21"/>
        </w:rPr>
        <w:t>associated </w:t>
      </w:r>
      <w:r>
        <w:rPr>
          <w:color w:val="1C1C1C"/>
          <w:w w:val="105"/>
          <w:sz w:val="21"/>
        </w:rPr>
        <w:t>with </w:t>
      </w:r>
      <w:r>
        <w:rPr>
          <w:color w:val="2D2D2D"/>
          <w:w w:val="105"/>
          <w:sz w:val="21"/>
        </w:rPr>
        <w:t>works </w:t>
      </w:r>
      <w:r>
        <w:rPr>
          <w:color w:val="070707"/>
          <w:w w:val="105"/>
          <w:sz w:val="21"/>
        </w:rPr>
        <w:t>of improvement may exist beyond the evaluated life.</w:t>
      </w:r>
    </w:p>
    <w:p>
      <w:pPr>
        <w:pStyle w:val="ListParagraph"/>
        <w:numPr>
          <w:ilvl w:val="0"/>
          <w:numId w:val="1"/>
        </w:numPr>
        <w:tabs>
          <w:tab w:pos="1574" w:val="left" w:leader="none"/>
          <w:tab w:pos="1579" w:val="left" w:leader="none"/>
        </w:tabs>
        <w:spacing w:line="252" w:lineRule="auto" w:before="198" w:after="0"/>
        <w:ind w:left="1574" w:right="1236" w:hanging="355"/>
        <w:jc w:val="left"/>
        <w:rPr>
          <w:b/>
          <w:color w:val="070707"/>
          <w:sz w:val="21"/>
        </w:rPr>
      </w:pPr>
      <w:r>
        <w:rPr>
          <w:b/>
          <w:color w:val="070707"/>
          <w:w w:val="105"/>
          <w:sz w:val="21"/>
        </w:rPr>
        <w:t>Emergency</w:t>
      </w:r>
      <w:r>
        <w:rPr>
          <w:b/>
          <w:color w:val="070707"/>
          <w:w w:val="105"/>
          <w:sz w:val="21"/>
        </w:rPr>
        <w:t> Action Plan. </w:t>
      </w:r>
      <w:r>
        <w:rPr>
          <w:color w:val="070707"/>
          <w:w w:val="105"/>
          <w:sz w:val="21"/>
        </w:rPr>
        <w:t>Prior to construction, the sponsors must prepare an Emergency Action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Plan </w:t>
      </w:r>
      <w:r>
        <w:rPr>
          <w:color w:val="1C1C1C"/>
          <w:w w:val="105"/>
          <w:sz w:val="21"/>
        </w:rPr>
        <w:t>(EAP)</w:t>
      </w:r>
      <w:r>
        <w:rPr>
          <w:color w:val="1C1C1C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for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each dam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or</w:t>
      </w:r>
      <w:r>
        <w:rPr>
          <w:color w:val="070707"/>
          <w:spacing w:val="-9"/>
          <w:w w:val="105"/>
          <w:sz w:val="21"/>
        </w:rPr>
        <w:t> </w:t>
      </w:r>
      <w:r>
        <w:rPr>
          <w:color w:val="070707"/>
          <w:w w:val="105"/>
          <w:sz w:val="21"/>
        </w:rPr>
        <w:t>similar structure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2D2D2D"/>
          <w:w w:val="105"/>
          <w:sz w:val="21"/>
        </w:rPr>
        <w:t>where</w:t>
      </w:r>
      <w:r>
        <w:rPr>
          <w:color w:val="2D2D2D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failure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may cause loss of life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or as required by state and local regulations.</w:t>
      </w:r>
      <w:r>
        <w:rPr>
          <w:color w:val="070707"/>
          <w:spacing w:val="80"/>
          <w:w w:val="105"/>
          <w:sz w:val="21"/>
        </w:rPr>
        <w:t> </w:t>
      </w:r>
      <w:r>
        <w:rPr>
          <w:color w:val="070707"/>
          <w:w w:val="105"/>
          <w:sz w:val="21"/>
        </w:rPr>
        <w:t>The EAP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must meet the minimum content specified in NRCS Title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180, National Operation and Maintenance Manual </w:t>
      </w:r>
      <w:r>
        <w:rPr>
          <w:color w:val="1C1C1C"/>
          <w:w w:val="105"/>
          <w:sz w:val="21"/>
        </w:rPr>
        <w:t>(NOMM), </w:t>
      </w:r>
      <w:r>
        <w:rPr>
          <w:color w:val="070707"/>
          <w:w w:val="105"/>
          <w:sz w:val="21"/>
        </w:rPr>
        <w:t>Part 500, Subpart F, Section 500</w:t>
      </w:r>
      <w:r>
        <w:rPr>
          <w:color w:val="494949"/>
          <w:w w:val="105"/>
          <w:sz w:val="21"/>
        </w:rPr>
        <w:t>.</w:t>
      </w:r>
      <w:r>
        <w:rPr>
          <w:color w:val="070707"/>
          <w:w w:val="105"/>
          <w:sz w:val="21"/>
        </w:rPr>
        <w:t>52</w:t>
      </w:r>
      <w:r>
        <w:rPr>
          <w:color w:val="2D2D2D"/>
          <w:w w:val="105"/>
          <w:sz w:val="21"/>
        </w:rPr>
        <w:t>,</w:t>
      </w:r>
      <w:r>
        <w:rPr>
          <w:color w:val="2D2D2D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and meet applicable State agency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dam safety requirements.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The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NRCS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1C1C1C"/>
          <w:w w:val="105"/>
          <w:sz w:val="21"/>
        </w:rPr>
        <w:t>will</w:t>
      </w:r>
      <w:r>
        <w:rPr>
          <w:color w:val="1C1C1C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determine that an EAP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is prepared prior to the execution of fund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obligating documents for construction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of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the structure.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EAPs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must be reviewed and updated by the </w:t>
      </w:r>
      <w:r>
        <w:rPr>
          <w:color w:val="1C1C1C"/>
          <w:w w:val="105"/>
          <w:sz w:val="21"/>
        </w:rPr>
        <w:t>sponsors </w:t>
      </w:r>
      <w:r>
        <w:rPr>
          <w:color w:val="070707"/>
          <w:w w:val="105"/>
          <w:sz w:val="21"/>
        </w:rPr>
        <w:t>annually.</w:t>
      </w:r>
    </w:p>
    <w:p>
      <w:pPr>
        <w:pStyle w:val="ListParagraph"/>
        <w:numPr>
          <w:ilvl w:val="0"/>
          <w:numId w:val="1"/>
        </w:numPr>
        <w:tabs>
          <w:tab w:pos="1580" w:val="left" w:leader="none"/>
        </w:tabs>
        <w:spacing w:line="240" w:lineRule="auto" w:before="200" w:after="0"/>
        <w:ind w:left="1580" w:right="0" w:hanging="360"/>
        <w:jc w:val="left"/>
        <w:rPr>
          <w:b/>
          <w:color w:val="070707"/>
          <w:sz w:val="21"/>
        </w:rPr>
      </w:pPr>
      <w:r>
        <w:rPr>
          <w:b/>
          <w:color w:val="070707"/>
          <w:w w:val="105"/>
          <w:sz w:val="21"/>
        </w:rPr>
        <w:t>Nondiscrimination</w:t>
      </w:r>
      <w:r>
        <w:rPr>
          <w:b/>
          <w:color w:val="070707"/>
          <w:spacing w:val="-18"/>
          <w:w w:val="105"/>
          <w:sz w:val="21"/>
        </w:rPr>
        <w:t> </w:t>
      </w:r>
      <w:r>
        <w:rPr>
          <w:b/>
          <w:color w:val="070707"/>
          <w:w w:val="105"/>
          <w:sz w:val="21"/>
        </w:rPr>
        <w:t>Provisions.</w:t>
      </w:r>
      <w:r>
        <w:rPr>
          <w:b/>
          <w:color w:val="070707"/>
          <w:spacing w:val="11"/>
          <w:w w:val="105"/>
          <w:sz w:val="21"/>
        </w:rPr>
        <w:t> </w:t>
      </w:r>
      <w:r>
        <w:rPr>
          <w:color w:val="070707"/>
          <w:w w:val="105"/>
          <w:sz w:val="21"/>
        </w:rPr>
        <w:t>In</w:t>
      </w:r>
      <w:r>
        <w:rPr>
          <w:color w:val="070707"/>
          <w:spacing w:val="-12"/>
          <w:w w:val="105"/>
          <w:sz w:val="21"/>
        </w:rPr>
        <w:t> </w:t>
      </w:r>
      <w:r>
        <w:rPr>
          <w:color w:val="070707"/>
          <w:w w:val="105"/>
          <w:sz w:val="21"/>
        </w:rPr>
        <w:t>accordance</w:t>
      </w:r>
      <w:r>
        <w:rPr>
          <w:color w:val="070707"/>
          <w:spacing w:val="6"/>
          <w:w w:val="105"/>
          <w:sz w:val="21"/>
        </w:rPr>
        <w:t> </w:t>
      </w:r>
      <w:r>
        <w:rPr>
          <w:color w:val="1C1C1C"/>
          <w:w w:val="105"/>
          <w:sz w:val="21"/>
        </w:rPr>
        <w:t>with</w:t>
      </w:r>
      <w:r>
        <w:rPr>
          <w:color w:val="1C1C1C"/>
          <w:spacing w:val="-17"/>
          <w:w w:val="105"/>
          <w:sz w:val="21"/>
        </w:rPr>
        <w:t> </w:t>
      </w:r>
      <w:r>
        <w:rPr>
          <w:color w:val="070707"/>
          <w:w w:val="105"/>
          <w:sz w:val="21"/>
        </w:rPr>
        <w:t>Federal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civil</w:t>
      </w:r>
      <w:r>
        <w:rPr>
          <w:color w:val="070707"/>
          <w:spacing w:val="-19"/>
          <w:w w:val="105"/>
          <w:sz w:val="21"/>
        </w:rPr>
        <w:t> </w:t>
      </w:r>
      <w:r>
        <w:rPr>
          <w:color w:val="070707"/>
          <w:w w:val="105"/>
          <w:sz w:val="21"/>
        </w:rPr>
        <w:t>rights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law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spacing w:val="-5"/>
          <w:w w:val="105"/>
          <w:sz w:val="21"/>
        </w:rPr>
        <w:t>and</w:t>
      </w:r>
    </w:p>
    <w:p>
      <w:pPr>
        <w:pStyle w:val="BodyText"/>
        <w:spacing w:line="252" w:lineRule="auto" w:before="11"/>
        <w:ind w:left="1580" w:right="1281" w:firstLine="0"/>
      </w:pPr>
      <w:r>
        <w:rPr>
          <w:color w:val="070707"/>
          <w:w w:val="105"/>
        </w:rPr>
        <w:t>U.S.</w:t>
      </w:r>
      <w:r>
        <w:rPr>
          <w:color w:val="070707"/>
          <w:spacing w:val="-4"/>
          <w:w w:val="105"/>
        </w:rPr>
        <w:t> </w:t>
      </w:r>
      <w:r>
        <w:rPr>
          <w:color w:val="070707"/>
          <w:w w:val="105"/>
        </w:rPr>
        <w:t>Department of Agriculture</w:t>
      </w:r>
      <w:r>
        <w:rPr>
          <w:color w:val="070707"/>
          <w:spacing w:val="-1"/>
          <w:w w:val="105"/>
        </w:rPr>
        <w:t> </w:t>
      </w:r>
      <w:r>
        <w:rPr>
          <w:color w:val="1C1C1C"/>
          <w:w w:val="105"/>
        </w:rPr>
        <w:t>(USDA)</w:t>
      </w:r>
      <w:r>
        <w:rPr>
          <w:color w:val="1C1C1C"/>
          <w:spacing w:val="-1"/>
          <w:w w:val="105"/>
        </w:rPr>
        <w:t> </w:t>
      </w:r>
      <w:r>
        <w:rPr>
          <w:color w:val="070707"/>
          <w:w w:val="105"/>
        </w:rPr>
        <w:t>civil</w:t>
      </w:r>
      <w:r>
        <w:rPr>
          <w:color w:val="070707"/>
          <w:spacing w:val="-12"/>
          <w:w w:val="105"/>
        </w:rPr>
        <w:t> </w:t>
      </w:r>
      <w:r>
        <w:rPr>
          <w:color w:val="070707"/>
          <w:w w:val="105"/>
        </w:rPr>
        <w:t>rights</w:t>
      </w:r>
      <w:r>
        <w:rPr>
          <w:color w:val="070707"/>
          <w:spacing w:val="-7"/>
          <w:w w:val="105"/>
        </w:rPr>
        <w:t> </w:t>
      </w:r>
      <w:r>
        <w:rPr>
          <w:color w:val="070707"/>
          <w:w w:val="105"/>
        </w:rPr>
        <w:t>regulations</w:t>
      </w:r>
      <w:r>
        <w:rPr>
          <w:color w:val="070707"/>
          <w:spacing w:val="-3"/>
          <w:w w:val="105"/>
        </w:rPr>
        <w:t> </w:t>
      </w:r>
      <w:r>
        <w:rPr>
          <w:color w:val="070707"/>
          <w:w w:val="105"/>
        </w:rPr>
        <w:t>and</w:t>
      </w:r>
      <w:r>
        <w:rPr>
          <w:color w:val="070707"/>
          <w:spacing w:val="-20"/>
          <w:w w:val="105"/>
        </w:rPr>
        <w:t> </w:t>
      </w:r>
      <w:r>
        <w:rPr>
          <w:color w:val="070707"/>
          <w:w w:val="105"/>
        </w:rPr>
        <w:t>policies,</w:t>
      </w:r>
      <w:r>
        <w:rPr>
          <w:color w:val="070707"/>
          <w:spacing w:val="-3"/>
          <w:w w:val="105"/>
        </w:rPr>
        <w:t> </w:t>
      </w:r>
      <w:r>
        <w:rPr>
          <w:color w:val="070707"/>
          <w:w w:val="105"/>
        </w:rPr>
        <w:t>the USDA,</w:t>
      </w:r>
      <w:r>
        <w:rPr>
          <w:color w:val="070707"/>
          <w:spacing w:val="-10"/>
          <w:w w:val="105"/>
        </w:rPr>
        <w:t> </w:t>
      </w:r>
      <w:r>
        <w:rPr>
          <w:color w:val="070707"/>
          <w:w w:val="105"/>
        </w:rPr>
        <w:t>its</w:t>
      </w:r>
      <w:r>
        <w:rPr>
          <w:color w:val="070707"/>
          <w:spacing w:val="3"/>
          <w:w w:val="105"/>
        </w:rPr>
        <w:t> </w:t>
      </w:r>
      <w:r>
        <w:rPr>
          <w:color w:val="070707"/>
          <w:w w:val="105"/>
        </w:rPr>
        <w:t>Agencies,</w:t>
      </w:r>
      <w:r>
        <w:rPr>
          <w:color w:val="070707"/>
          <w:spacing w:val="-8"/>
          <w:w w:val="105"/>
        </w:rPr>
        <w:t> </w:t>
      </w:r>
      <w:r>
        <w:rPr>
          <w:color w:val="070707"/>
          <w:w w:val="105"/>
        </w:rPr>
        <w:t>offices,</w:t>
      </w:r>
      <w:r>
        <w:rPr>
          <w:color w:val="070707"/>
          <w:spacing w:val="2"/>
          <w:w w:val="105"/>
        </w:rPr>
        <w:t> </w:t>
      </w:r>
      <w:r>
        <w:rPr>
          <w:color w:val="070707"/>
          <w:w w:val="105"/>
        </w:rPr>
        <w:t>and</w:t>
      </w:r>
      <w:r>
        <w:rPr>
          <w:color w:val="070707"/>
          <w:spacing w:val="-16"/>
          <w:w w:val="105"/>
        </w:rPr>
        <w:t> </w:t>
      </w:r>
      <w:r>
        <w:rPr>
          <w:color w:val="070707"/>
          <w:w w:val="105"/>
        </w:rPr>
        <w:t>employees,</w:t>
      </w:r>
      <w:r>
        <w:rPr>
          <w:color w:val="070707"/>
          <w:spacing w:val="-1"/>
          <w:w w:val="105"/>
        </w:rPr>
        <w:t> </w:t>
      </w:r>
      <w:r>
        <w:rPr>
          <w:color w:val="070707"/>
          <w:w w:val="105"/>
        </w:rPr>
        <w:t>and</w:t>
      </w:r>
      <w:r>
        <w:rPr>
          <w:color w:val="070707"/>
          <w:spacing w:val="-16"/>
          <w:w w:val="105"/>
        </w:rPr>
        <w:t> </w:t>
      </w:r>
      <w:r>
        <w:rPr>
          <w:color w:val="070707"/>
          <w:w w:val="105"/>
        </w:rPr>
        <w:t>institutions</w:t>
      </w:r>
      <w:r>
        <w:rPr>
          <w:color w:val="070707"/>
          <w:spacing w:val="-11"/>
          <w:w w:val="105"/>
        </w:rPr>
        <w:t> </w:t>
      </w:r>
      <w:r>
        <w:rPr>
          <w:color w:val="070707"/>
          <w:w w:val="105"/>
        </w:rPr>
        <w:t>participating</w:t>
      </w:r>
      <w:r>
        <w:rPr>
          <w:color w:val="070707"/>
          <w:spacing w:val="1"/>
          <w:w w:val="105"/>
        </w:rPr>
        <w:t> </w:t>
      </w:r>
      <w:r>
        <w:rPr>
          <w:color w:val="070707"/>
          <w:w w:val="105"/>
        </w:rPr>
        <w:t>in</w:t>
      </w:r>
      <w:r>
        <w:rPr>
          <w:color w:val="070707"/>
          <w:spacing w:val="-6"/>
          <w:w w:val="105"/>
        </w:rPr>
        <w:t> </w:t>
      </w:r>
      <w:r>
        <w:rPr>
          <w:color w:val="070707"/>
          <w:spacing w:val="-5"/>
          <w:w w:val="105"/>
        </w:rPr>
        <w:t>or</w:t>
      </w:r>
    </w:p>
    <w:p>
      <w:pPr>
        <w:pStyle w:val="BodyText"/>
        <w:spacing w:after="0" w:line="252" w:lineRule="auto"/>
        <w:sectPr>
          <w:pgSz w:w="12240" w:h="15840"/>
          <w:pgMar w:top="1340" w:bottom="280" w:left="1080" w:right="360"/>
        </w:sectPr>
      </w:pPr>
    </w:p>
    <w:p>
      <w:pPr>
        <w:pStyle w:val="BodyText"/>
        <w:spacing w:line="252" w:lineRule="auto" w:before="64"/>
        <w:ind w:left="1580" w:right="1153" w:firstLine="1"/>
      </w:pPr>
      <w:r>
        <w:rPr>
          <w:color w:val="070707"/>
          <w:w w:val="105"/>
        </w:rPr>
        <w:t>administering USDA programs are</w:t>
      </w:r>
      <w:r>
        <w:rPr>
          <w:color w:val="070707"/>
          <w:spacing w:val="-1"/>
          <w:w w:val="105"/>
        </w:rPr>
        <w:t> </w:t>
      </w:r>
      <w:r>
        <w:rPr>
          <w:color w:val="070707"/>
          <w:w w:val="105"/>
        </w:rPr>
        <w:t>prohibited from discriminating</w:t>
      </w:r>
      <w:r>
        <w:rPr>
          <w:color w:val="070707"/>
          <w:spacing w:val="-6"/>
          <w:w w:val="105"/>
        </w:rPr>
        <w:t> </w:t>
      </w:r>
      <w:r>
        <w:rPr>
          <w:color w:val="070707"/>
          <w:w w:val="105"/>
        </w:rPr>
        <w:t>based on race, color, national origin, religion, sex,</w:t>
      </w:r>
      <w:r>
        <w:rPr>
          <w:color w:val="070707"/>
          <w:spacing w:val="-2"/>
          <w:w w:val="105"/>
        </w:rPr>
        <w:t> </w:t>
      </w:r>
      <w:r>
        <w:rPr>
          <w:color w:val="070707"/>
          <w:w w:val="105"/>
        </w:rPr>
        <w:t>gender identity (including gender expression), sexual orientation, disability, age, marital status, family/parental status, income derived</w:t>
      </w:r>
      <w:r>
        <w:rPr>
          <w:color w:val="070707"/>
          <w:spacing w:val="-2"/>
          <w:w w:val="105"/>
        </w:rPr>
        <w:t> </w:t>
      </w:r>
      <w:r>
        <w:rPr>
          <w:color w:val="070707"/>
          <w:w w:val="105"/>
        </w:rPr>
        <w:t>from</w:t>
      </w:r>
      <w:r>
        <w:rPr>
          <w:color w:val="070707"/>
          <w:spacing w:val="-13"/>
          <w:w w:val="105"/>
        </w:rPr>
        <w:t> </w:t>
      </w:r>
      <w:r>
        <w:rPr>
          <w:color w:val="070707"/>
          <w:w w:val="105"/>
        </w:rPr>
        <w:t>a public</w:t>
      </w:r>
      <w:r>
        <w:rPr>
          <w:color w:val="070707"/>
          <w:spacing w:val="-5"/>
          <w:w w:val="105"/>
        </w:rPr>
        <w:t> </w:t>
      </w:r>
      <w:r>
        <w:rPr>
          <w:color w:val="070707"/>
          <w:w w:val="105"/>
        </w:rPr>
        <w:t>assistance program,</w:t>
      </w:r>
      <w:r>
        <w:rPr>
          <w:color w:val="070707"/>
          <w:spacing w:val="-8"/>
          <w:w w:val="105"/>
        </w:rPr>
        <w:t> </w:t>
      </w:r>
      <w:r>
        <w:rPr>
          <w:color w:val="070707"/>
          <w:w w:val="105"/>
        </w:rPr>
        <w:t>political beliefs, or</w:t>
      </w:r>
      <w:r>
        <w:rPr>
          <w:color w:val="070707"/>
          <w:spacing w:val="-11"/>
          <w:w w:val="105"/>
        </w:rPr>
        <w:t> </w:t>
      </w:r>
      <w:r>
        <w:rPr>
          <w:color w:val="070707"/>
          <w:w w:val="105"/>
        </w:rPr>
        <w:t>reprisal</w:t>
      </w:r>
      <w:r>
        <w:rPr>
          <w:color w:val="070707"/>
          <w:spacing w:val="-14"/>
          <w:w w:val="105"/>
        </w:rPr>
        <w:t> </w:t>
      </w:r>
      <w:r>
        <w:rPr>
          <w:color w:val="070707"/>
          <w:w w:val="105"/>
        </w:rPr>
        <w:t>or retaliation for prior civil rights activity, in any program or activity conducted or funded by USDA (not all</w:t>
      </w:r>
      <w:r>
        <w:rPr>
          <w:color w:val="070707"/>
          <w:spacing w:val="-4"/>
          <w:w w:val="105"/>
        </w:rPr>
        <w:t> </w:t>
      </w:r>
      <w:r>
        <w:rPr>
          <w:color w:val="070707"/>
          <w:w w:val="105"/>
        </w:rPr>
        <w:t>bases</w:t>
      </w:r>
      <w:r>
        <w:rPr>
          <w:color w:val="070707"/>
          <w:spacing w:val="-2"/>
          <w:w w:val="105"/>
        </w:rPr>
        <w:t> </w:t>
      </w:r>
      <w:r>
        <w:rPr>
          <w:color w:val="070707"/>
          <w:w w:val="105"/>
        </w:rPr>
        <w:t>apply to all programs). Remedies and complaint filing deadlines vary by program or incident.</w:t>
      </w:r>
    </w:p>
    <w:p>
      <w:pPr>
        <w:pStyle w:val="BodyText"/>
        <w:spacing w:line="252" w:lineRule="auto" w:before="202"/>
        <w:ind w:left="1582" w:right="1255" w:hanging="2"/>
        <w:jc w:val="both"/>
      </w:pPr>
      <w:r>
        <w:rPr>
          <w:color w:val="070707"/>
          <w:w w:val="105"/>
        </w:rPr>
        <w:t>Persons</w:t>
      </w:r>
      <w:r>
        <w:rPr>
          <w:color w:val="070707"/>
          <w:w w:val="105"/>
        </w:rPr>
        <w:t> </w:t>
      </w:r>
      <w:r>
        <w:rPr>
          <w:color w:val="232323"/>
          <w:w w:val="105"/>
        </w:rPr>
        <w:t>with</w:t>
      </w:r>
      <w:r>
        <w:rPr>
          <w:color w:val="232323"/>
          <w:w w:val="105"/>
        </w:rPr>
        <w:t> </w:t>
      </w:r>
      <w:r>
        <w:rPr>
          <w:color w:val="070707"/>
          <w:w w:val="105"/>
        </w:rPr>
        <w:t>disabilities</w:t>
      </w:r>
      <w:r>
        <w:rPr>
          <w:color w:val="070707"/>
          <w:w w:val="105"/>
        </w:rPr>
        <w:t> </w:t>
      </w:r>
      <w:r>
        <w:rPr>
          <w:color w:val="232323"/>
          <w:w w:val="105"/>
        </w:rPr>
        <w:t>who</w:t>
      </w:r>
      <w:r>
        <w:rPr>
          <w:color w:val="232323"/>
          <w:w w:val="105"/>
        </w:rPr>
        <w:t> </w:t>
      </w:r>
      <w:r>
        <w:rPr>
          <w:color w:val="070707"/>
          <w:w w:val="105"/>
        </w:rPr>
        <w:t>require</w:t>
      </w:r>
      <w:r>
        <w:rPr>
          <w:color w:val="070707"/>
          <w:w w:val="105"/>
        </w:rPr>
        <w:t> alternative</w:t>
      </w:r>
      <w:r>
        <w:rPr>
          <w:color w:val="070707"/>
          <w:w w:val="105"/>
        </w:rPr>
        <w:t> means</w:t>
      </w:r>
      <w:r>
        <w:rPr>
          <w:color w:val="070707"/>
          <w:w w:val="105"/>
        </w:rPr>
        <w:t> of</w:t>
      </w:r>
      <w:r>
        <w:rPr>
          <w:color w:val="070707"/>
          <w:w w:val="105"/>
        </w:rPr>
        <w:t> communication</w:t>
      </w:r>
      <w:r>
        <w:rPr>
          <w:color w:val="070707"/>
          <w:w w:val="105"/>
        </w:rPr>
        <w:t> for program</w:t>
      </w:r>
      <w:r>
        <w:rPr>
          <w:color w:val="070707"/>
          <w:spacing w:val="-16"/>
          <w:w w:val="105"/>
        </w:rPr>
        <w:t> </w:t>
      </w:r>
      <w:r>
        <w:rPr>
          <w:color w:val="070707"/>
          <w:w w:val="105"/>
        </w:rPr>
        <w:t>information</w:t>
      </w:r>
      <w:r>
        <w:rPr>
          <w:color w:val="070707"/>
          <w:spacing w:val="-15"/>
          <w:w w:val="105"/>
        </w:rPr>
        <w:t> </w:t>
      </w:r>
      <w:r>
        <w:rPr>
          <w:color w:val="070707"/>
          <w:w w:val="105"/>
        </w:rPr>
        <w:t>(e.g.,</w:t>
      </w:r>
      <w:r>
        <w:rPr>
          <w:color w:val="070707"/>
          <w:spacing w:val="-15"/>
          <w:w w:val="105"/>
        </w:rPr>
        <w:t> </w:t>
      </w:r>
      <w:r>
        <w:rPr>
          <w:color w:val="070707"/>
          <w:w w:val="105"/>
        </w:rPr>
        <w:t>Braille,</w:t>
      </w:r>
      <w:r>
        <w:rPr>
          <w:color w:val="070707"/>
          <w:spacing w:val="-16"/>
          <w:w w:val="105"/>
        </w:rPr>
        <w:t> </w:t>
      </w:r>
      <w:r>
        <w:rPr>
          <w:color w:val="070707"/>
          <w:w w:val="105"/>
        </w:rPr>
        <w:t>large</w:t>
      </w:r>
      <w:r>
        <w:rPr>
          <w:color w:val="070707"/>
          <w:spacing w:val="-15"/>
          <w:w w:val="105"/>
        </w:rPr>
        <w:t> </w:t>
      </w:r>
      <w:r>
        <w:rPr>
          <w:color w:val="070707"/>
          <w:w w:val="105"/>
        </w:rPr>
        <w:t>print,</w:t>
      </w:r>
      <w:r>
        <w:rPr>
          <w:color w:val="070707"/>
          <w:spacing w:val="-15"/>
          <w:w w:val="105"/>
        </w:rPr>
        <w:t> </w:t>
      </w:r>
      <w:r>
        <w:rPr>
          <w:color w:val="070707"/>
          <w:w w:val="105"/>
        </w:rPr>
        <w:t>audiotape,</w:t>
      </w:r>
      <w:r>
        <w:rPr>
          <w:color w:val="070707"/>
          <w:spacing w:val="-16"/>
          <w:w w:val="105"/>
        </w:rPr>
        <w:t> </w:t>
      </w:r>
      <w:r>
        <w:rPr>
          <w:color w:val="070707"/>
          <w:w w:val="105"/>
        </w:rPr>
        <w:t>American</w:t>
      </w:r>
      <w:r>
        <w:rPr>
          <w:color w:val="070707"/>
          <w:spacing w:val="-15"/>
          <w:w w:val="105"/>
        </w:rPr>
        <w:t> </w:t>
      </w:r>
      <w:r>
        <w:rPr>
          <w:color w:val="070707"/>
          <w:w w:val="105"/>
        </w:rPr>
        <w:t>Sign</w:t>
      </w:r>
      <w:r>
        <w:rPr>
          <w:color w:val="070707"/>
          <w:spacing w:val="-15"/>
          <w:w w:val="105"/>
        </w:rPr>
        <w:t> </w:t>
      </w:r>
      <w:r>
        <w:rPr>
          <w:color w:val="070707"/>
          <w:w w:val="105"/>
        </w:rPr>
        <w:t>Language, etc.) should contact the</w:t>
      </w:r>
      <w:r>
        <w:rPr>
          <w:color w:val="070707"/>
          <w:spacing w:val="-1"/>
          <w:w w:val="105"/>
        </w:rPr>
        <w:t> </w:t>
      </w:r>
      <w:r>
        <w:rPr>
          <w:color w:val="070707"/>
          <w:w w:val="105"/>
        </w:rPr>
        <w:t>responsible Agency or USDA's TARGET Center at </w:t>
      </w:r>
      <w:r>
        <w:rPr>
          <w:color w:val="232323"/>
          <w:w w:val="105"/>
        </w:rPr>
        <w:t>(202) </w:t>
      </w:r>
      <w:r>
        <w:rPr>
          <w:color w:val="070707"/>
          <w:w w:val="105"/>
        </w:rPr>
        <w:t>720-2600 (voice and</w:t>
      </w:r>
      <w:r>
        <w:rPr>
          <w:color w:val="070707"/>
          <w:spacing w:val="-12"/>
          <w:w w:val="105"/>
        </w:rPr>
        <w:t> </w:t>
      </w:r>
      <w:r>
        <w:rPr>
          <w:color w:val="070707"/>
          <w:w w:val="105"/>
        </w:rPr>
        <w:t>TTY)</w:t>
      </w:r>
      <w:r>
        <w:rPr>
          <w:color w:val="070707"/>
          <w:spacing w:val="-3"/>
          <w:w w:val="105"/>
        </w:rPr>
        <w:t> </w:t>
      </w:r>
      <w:r>
        <w:rPr>
          <w:color w:val="070707"/>
          <w:w w:val="105"/>
        </w:rPr>
        <w:t>or</w:t>
      </w:r>
      <w:r>
        <w:rPr>
          <w:color w:val="070707"/>
          <w:spacing w:val="-4"/>
          <w:w w:val="105"/>
        </w:rPr>
        <w:t> </w:t>
      </w:r>
      <w:r>
        <w:rPr>
          <w:color w:val="070707"/>
          <w:w w:val="105"/>
        </w:rPr>
        <w:t>contact USDA</w:t>
      </w:r>
      <w:r>
        <w:rPr>
          <w:color w:val="070707"/>
          <w:spacing w:val="-3"/>
          <w:w w:val="105"/>
        </w:rPr>
        <w:t> </w:t>
      </w:r>
      <w:r>
        <w:rPr>
          <w:color w:val="070707"/>
          <w:w w:val="105"/>
        </w:rPr>
        <w:t>through the</w:t>
      </w:r>
      <w:r>
        <w:rPr>
          <w:color w:val="070707"/>
          <w:spacing w:val="-1"/>
          <w:w w:val="105"/>
        </w:rPr>
        <w:t> </w:t>
      </w:r>
      <w:r>
        <w:rPr>
          <w:color w:val="070707"/>
          <w:w w:val="105"/>
        </w:rPr>
        <w:t>Federal Relay Service at (800)</w:t>
      </w:r>
      <w:r>
        <w:rPr>
          <w:color w:val="070707"/>
          <w:w w:val="105"/>
        </w:rPr>
        <w:t> 877-8339.</w:t>
      </w:r>
      <w:r>
        <w:rPr>
          <w:color w:val="070707"/>
          <w:w w:val="105"/>
        </w:rPr>
        <w:t> Additionally,</w:t>
      </w:r>
      <w:r>
        <w:rPr>
          <w:color w:val="070707"/>
          <w:w w:val="105"/>
        </w:rPr>
        <w:t> program</w:t>
      </w:r>
      <w:r>
        <w:rPr>
          <w:color w:val="070707"/>
          <w:w w:val="105"/>
        </w:rPr>
        <w:t> information</w:t>
      </w:r>
      <w:r>
        <w:rPr>
          <w:color w:val="070707"/>
          <w:w w:val="105"/>
        </w:rPr>
        <w:t> may</w:t>
      </w:r>
      <w:r>
        <w:rPr>
          <w:color w:val="070707"/>
          <w:w w:val="105"/>
        </w:rPr>
        <w:t> be</w:t>
      </w:r>
      <w:r>
        <w:rPr>
          <w:color w:val="070707"/>
          <w:w w:val="105"/>
        </w:rPr>
        <w:t> made</w:t>
      </w:r>
      <w:r>
        <w:rPr>
          <w:color w:val="070707"/>
          <w:w w:val="105"/>
        </w:rPr>
        <w:t> available</w:t>
      </w:r>
      <w:r>
        <w:rPr>
          <w:color w:val="070707"/>
          <w:w w:val="105"/>
        </w:rPr>
        <w:t> in languages other than English.</w:t>
      </w:r>
    </w:p>
    <w:p>
      <w:pPr>
        <w:pStyle w:val="BodyText"/>
        <w:spacing w:line="252" w:lineRule="auto" w:before="195"/>
        <w:ind w:left="1580" w:right="1254" w:hanging="3"/>
        <w:jc w:val="both"/>
      </w:pPr>
      <w:r>
        <w:rPr>
          <w:color w:val="070707"/>
          <w:w w:val="105"/>
        </w:rPr>
        <w:t>To</w:t>
      </w:r>
      <w:r>
        <w:rPr>
          <w:color w:val="070707"/>
          <w:w w:val="105"/>
        </w:rPr>
        <w:t> file</w:t>
      </w:r>
      <w:r>
        <w:rPr>
          <w:color w:val="070707"/>
          <w:w w:val="105"/>
        </w:rPr>
        <w:t> a</w:t>
      </w:r>
      <w:r>
        <w:rPr>
          <w:color w:val="070707"/>
          <w:w w:val="105"/>
        </w:rPr>
        <w:t> program</w:t>
      </w:r>
      <w:r>
        <w:rPr>
          <w:color w:val="070707"/>
          <w:w w:val="105"/>
        </w:rPr>
        <w:t> discrimination</w:t>
      </w:r>
      <w:r>
        <w:rPr>
          <w:color w:val="070707"/>
          <w:w w:val="105"/>
        </w:rPr>
        <w:t> complaint,</w:t>
      </w:r>
      <w:r>
        <w:rPr>
          <w:color w:val="070707"/>
          <w:w w:val="105"/>
        </w:rPr>
        <w:t> complete</w:t>
      </w:r>
      <w:r>
        <w:rPr>
          <w:color w:val="070707"/>
          <w:w w:val="105"/>
        </w:rPr>
        <w:t> the</w:t>
      </w:r>
      <w:r>
        <w:rPr>
          <w:color w:val="070707"/>
          <w:w w:val="105"/>
        </w:rPr>
        <w:t> USDA</w:t>
      </w:r>
      <w:r>
        <w:rPr>
          <w:color w:val="070707"/>
          <w:w w:val="105"/>
        </w:rPr>
        <w:t> Program Discrimination Complaint Form, AD-3027, found online at How to File</w:t>
      </w:r>
      <w:r>
        <w:rPr>
          <w:color w:val="070707"/>
          <w:spacing w:val="-6"/>
          <w:w w:val="105"/>
        </w:rPr>
        <w:t> </w:t>
      </w:r>
      <w:r>
        <w:rPr>
          <w:color w:val="070707"/>
          <w:w w:val="105"/>
        </w:rPr>
        <w:t>a Program Discrimination Complaint and at</w:t>
      </w:r>
      <w:r>
        <w:rPr>
          <w:color w:val="070707"/>
          <w:w w:val="105"/>
        </w:rPr>
        <w:t> any USDA office or </w:t>
      </w:r>
      <w:r>
        <w:rPr>
          <w:color w:val="232323"/>
          <w:w w:val="105"/>
        </w:rPr>
        <w:t>write </w:t>
      </w:r>
      <w:r>
        <w:rPr>
          <w:color w:val="070707"/>
          <w:w w:val="105"/>
        </w:rPr>
        <w:t>a letter addressed to USDA and provide</w:t>
      </w:r>
      <w:r>
        <w:rPr>
          <w:color w:val="070707"/>
          <w:w w:val="105"/>
        </w:rPr>
        <w:t> in the letter all of the information requested in</w:t>
      </w:r>
      <w:r>
        <w:rPr>
          <w:color w:val="070707"/>
          <w:w w:val="105"/>
        </w:rPr>
        <w:t> the form.</w:t>
      </w:r>
      <w:r>
        <w:rPr>
          <w:color w:val="070707"/>
          <w:spacing w:val="40"/>
          <w:w w:val="105"/>
        </w:rPr>
        <w:t> </w:t>
      </w:r>
      <w:r>
        <w:rPr>
          <w:color w:val="070707"/>
          <w:w w:val="105"/>
        </w:rPr>
        <w:t>To request</w:t>
      </w:r>
      <w:r>
        <w:rPr>
          <w:color w:val="070707"/>
          <w:spacing w:val="-7"/>
          <w:w w:val="105"/>
        </w:rPr>
        <w:t> </w:t>
      </w:r>
      <w:r>
        <w:rPr>
          <w:color w:val="070707"/>
          <w:w w:val="105"/>
        </w:rPr>
        <w:t>a</w:t>
      </w:r>
      <w:r>
        <w:rPr>
          <w:color w:val="070707"/>
          <w:spacing w:val="-1"/>
          <w:w w:val="105"/>
        </w:rPr>
        <w:t> </w:t>
      </w:r>
      <w:r>
        <w:rPr>
          <w:color w:val="070707"/>
          <w:w w:val="105"/>
        </w:rPr>
        <w:t>copy</w:t>
      </w:r>
      <w:r>
        <w:rPr>
          <w:color w:val="070707"/>
          <w:spacing w:val="-5"/>
          <w:w w:val="105"/>
        </w:rPr>
        <w:t> </w:t>
      </w:r>
      <w:r>
        <w:rPr>
          <w:color w:val="070707"/>
          <w:w w:val="105"/>
        </w:rPr>
        <w:t>of</w:t>
      </w:r>
      <w:r>
        <w:rPr>
          <w:color w:val="070707"/>
          <w:spacing w:val="-4"/>
          <w:w w:val="105"/>
        </w:rPr>
        <w:t> </w:t>
      </w:r>
      <w:r>
        <w:rPr>
          <w:color w:val="070707"/>
          <w:w w:val="105"/>
        </w:rPr>
        <w:t>the complaint form,</w:t>
      </w:r>
      <w:r>
        <w:rPr>
          <w:color w:val="070707"/>
          <w:spacing w:val="-10"/>
          <w:w w:val="105"/>
        </w:rPr>
        <w:t> </w:t>
      </w:r>
      <w:r>
        <w:rPr>
          <w:color w:val="070707"/>
          <w:w w:val="105"/>
        </w:rPr>
        <w:t>call</w:t>
      </w:r>
      <w:r>
        <w:rPr>
          <w:color w:val="070707"/>
          <w:spacing w:val="-9"/>
          <w:w w:val="105"/>
        </w:rPr>
        <w:t> </w:t>
      </w:r>
      <w:r>
        <w:rPr>
          <w:color w:val="232323"/>
          <w:w w:val="105"/>
        </w:rPr>
        <w:t>(866)</w:t>
      </w:r>
      <w:r>
        <w:rPr>
          <w:color w:val="232323"/>
          <w:spacing w:val="-7"/>
          <w:w w:val="105"/>
        </w:rPr>
        <w:t> </w:t>
      </w:r>
      <w:r>
        <w:rPr>
          <w:color w:val="070707"/>
          <w:w w:val="105"/>
        </w:rPr>
        <w:t>632-9992. Submit</w:t>
      </w:r>
      <w:r>
        <w:rPr>
          <w:color w:val="070707"/>
          <w:spacing w:val="-1"/>
          <w:w w:val="105"/>
        </w:rPr>
        <w:t> </w:t>
      </w:r>
      <w:r>
        <w:rPr>
          <w:color w:val="070707"/>
          <w:w w:val="105"/>
        </w:rPr>
        <w:t>your</w:t>
      </w:r>
      <w:r>
        <w:rPr>
          <w:color w:val="070707"/>
          <w:spacing w:val="-12"/>
          <w:w w:val="105"/>
        </w:rPr>
        <w:t> </w:t>
      </w:r>
      <w:r>
        <w:rPr>
          <w:color w:val="070707"/>
          <w:w w:val="105"/>
        </w:rPr>
        <w:t>completed form or letter to USDA by: </w:t>
      </w:r>
      <w:r>
        <w:rPr>
          <w:color w:val="232323"/>
          <w:w w:val="105"/>
        </w:rPr>
        <w:t>(1) </w:t>
      </w:r>
      <w:r>
        <w:rPr>
          <w:color w:val="070707"/>
          <w:w w:val="105"/>
        </w:rPr>
        <w:t>mail: U.S. Department of Agriculture,</w:t>
      </w:r>
      <w:r>
        <w:rPr>
          <w:color w:val="070707"/>
          <w:w w:val="105"/>
        </w:rPr>
        <w:t> Office of the Assistant</w:t>
      </w:r>
      <w:r>
        <w:rPr>
          <w:color w:val="070707"/>
          <w:w w:val="105"/>
        </w:rPr>
        <w:t> Secretary</w:t>
      </w:r>
      <w:r>
        <w:rPr>
          <w:color w:val="070707"/>
          <w:w w:val="105"/>
        </w:rPr>
        <w:t> for</w:t>
      </w:r>
      <w:r>
        <w:rPr>
          <w:color w:val="070707"/>
          <w:w w:val="105"/>
        </w:rPr>
        <w:t> Civil</w:t>
      </w:r>
      <w:r>
        <w:rPr>
          <w:color w:val="070707"/>
          <w:w w:val="105"/>
        </w:rPr>
        <w:t> Rights,</w:t>
      </w:r>
      <w:r>
        <w:rPr>
          <w:color w:val="070707"/>
          <w:w w:val="105"/>
        </w:rPr>
        <w:t> 1400</w:t>
      </w:r>
      <w:r>
        <w:rPr>
          <w:color w:val="070707"/>
          <w:w w:val="105"/>
        </w:rPr>
        <w:t> Independence</w:t>
      </w:r>
      <w:r>
        <w:rPr>
          <w:color w:val="070707"/>
          <w:w w:val="105"/>
        </w:rPr>
        <w:t> Avenue,</w:t>
      </w:r>
      <w:r>
        <w:rPr>
          <w:color w:val="070707"/>
          <w:w w:val="105"/>
        </w:rPr>
        <w:t> SW, Washington,</w:t>
      </w:r>
      <w:r>
        <w:rPr>
          <w:color w:val="070707"/>
          <w:w w:val="105"/>
        </w:rPr>
        <w:t> D.C.</w:t>
      </w:r>
      <w:r>
        <w:rPr>
          <w:color w:val="070707"/>
          <w:w w:val="105"/>
        </w:rPr>
        <w:t> 20250-9410;</w:t>
      </w:r>
      <w:r>
        <w:rPr>
          <w:color w:val="070707"/>
          <w:w w:val="105"/>
        </w:rPr>
        <w:t> (2)</w:t>
      </w:r>
      <w:r>
        <w:rPr>
          <w:color w:val="070707"/>
          <w:w w:val="105"/>
        </w:rPr>
        <w:t> fax:</w:t>
      </w:r>
      <w:r>
        <w:rPr>
          <w:color w:val="070707"/>
          <w:w w:val="105"/>
        </w:rPr>
        <w:t> (202)</w:t>
      </w:r>
      <w:r>
        <w:rPr>
          <w:color w:val="070707"/>
          <w:w w:val="105"/>
        </w:rPr>
        <w:t> 690-7442;</w:t>
      </w:r>
      <w:r>
        <w:rPr>
          <w:color w:val="070707"/>
          <w:w w:val="105"/>
        </w:rPr>
        <w:t> or</w:t>
      </w:r>
      <w:r>
        <w:rPr>
          <w:color w:val="070707"/>
          <w:w w:val="105"/>
        </w:rPr>
        <w:t> </w:t>
      </w:r>
      <w:r>
        <w:rPr>
          <w:color w:val="232323"/>
          <w:w w:val="105"/>
        </w:rPr>
        <w:t>(3)</w:t>
      </w:r>
      <w:r>
        <w:rPr>
          <w:color w:val="232323"/>
          <w:w w:val="105"/>
        </w:rPr>
        <w:t> </w:t>
      </w:r>
      <w:r>
        <w:rPr>
          <w:color w:val="070707"/>
          <w:w w:val="105"/>
        </w:rPr>
        <w:t>email: </w:t>
      </w:r>
      <w:hyperlink r:id="rId7">
        <w:r>
          <w:rPr>
            <w:color w:val="070707"/>
            <w:spacing w:val="-2"/>
            <w:w w:val="105"/>
          </w:rPr>
          <w:t>program.intake@usda.gov.</w:t>
        </w:r>
      </w:hyperlink>
    </w:p>
    <w:p>
      <w:pPr>
        <w:pStyle w:val="BodyText"/>
        <w:spacing w:before="199"/>
        <w:ind w:left="1580" w:firstLine="0"/>
        <w:jc w:val="both"/>
      </w:pPr>
      <w:r>
        <w:rPr>
          <w:color w:val="070707"/>
          <w:w w:val="105"/>
        </w:rPr>
        <w:t>USDA</w:t>
      </w:r>
      <w:r>
        <w:rPr>
          <w:color w:val="070707"/>
          <w:spacing w:val="-4"/>
          <w:w w:val="105"/>
        </w:rPr>
        <w:t> </w:t>
      </w:r>
      <w:r>
        <w:rPr>
          <w:color w:val="070707"/>
          <w:w w:val="105"/>
        </w:rPr>
        <w:t>is</w:t>
      </w:r>
      <w:r>
        <w:rPr>
          <w:color w:val="070707"/>
          <w:spacing w:val="-2"/>
          <w:w w:val="105"/>
        </w:rPr>
        <w:t> </w:t>
      </w:r>
      <w:r>
        <w:rPr>
          <w:color w:val="070707"/>
          <w:w w:val="105"/>
        </w:rPr>
        <w:t>an</w:t>
      </w:r>
      <w:r>
        <w:rPr>
          <w:color w:val="070707"/>
          <w:spacing w:val="-12"/>
          <w:w w:val="105"/>
        </w:rPr>
        <w:t> </w:t>
      </w:r>
      <w:r>
        <w:rPr>
          <w:color w:val="070707"/>
          <w:w w:val="105"/>
        </w:rPr>
        <w:t>equal</w:t>
      </w:r>
      <w:r>
        <w:rPr>
          <w:color w:val="070707"/>
          <w:spacing w:val="-6"/>
          <w:w w:val="105"/>
        </w:rPr>
        <w:t> </w:t>
      </w:r>
      <w:r>
        <w:rPr>
          <w:color w:val="070707"/>
          <w:w w:val="105"/>
        </w:rPr>
        <w:t>opportunity provider,</w:t>
      </w:r>
      <w:r>
        <w:rPr>
          <w:color w:val="070707"/>
          <w:spacing w:val="-1"/>
          <w:w w:val="105"/>
        </w:rPr>
        <w:t> </w:t>
      </w:r>
      <w:r>
        <w:rPr>
          <w:color w:val="070707"/>
          <w:w w:val="105"/>
        </w:rPr>
        <w:t>employer, and</w:t>
      </w:r>
      <w:r>
        <w:rPr>
          <w:color w:val="070707"/>
          <w:spacing w:val="-9"/>
          <w:w w:val="105"/>
        </w:rPr>
        <w:t> </w:t>
      </w:r>
      <w:r>
        <w:rPr>
          <w:color w:val="070707"/>
          <w:spacing w:val="-2"/>
          <w:w w:val="105"/>
        </w:rPr>
        <w:t>lender.</w:t>
      </w:r>
    </w:p>
    <w:p>
      <w:pPr>
        <w:pStyle w:val="BodyText"/>
        <w:spacing w:line="252" w:lineRule="auto" w:before="213"/>
        <w:ind w:left="1582" w:right="1258" w:hanging="1"/>
        <w:jc w:val="both"/>
      </w:pPr>
      <w:r>
        <w:rPr>
          <w:color w:val="070707"/>
          <w:w w:val="105"/>
        </w:rPr>
        <w:t>By signing this agreement,</w:t>
      </w:r>
      <w:r>
        <w:rPr>
          <w:color w:val="070707"/>
          <w:w w:val="105"/>
        </w:rPr>
        <w:t> the recipient</w:t>
      </w:r>
      <w:r>
        <w:rPr>
          <w:color w:val="070707"/>
          <w:w w:val="105"/>
        </w:rPr>
        <w:t> assures the USDA that the program or activities provided for under this</w:t>
      </w:r>
      <w:r>
        <w:rPr>
          <w:color w:val="070707"/>
          <w:spacing w:val="-7"/>
          <w:w w:val="105"/>
        </w:rPr>
        <w:t> </w:t>
      </w:r>
      <w:r>
        <w:rPr>
          <w:color w:val="070707"/>
          <w:w w:val="105"/>
        </w:rPr>
        <w:t>agreement</w:t>
      </w:r>
      <w:r>
        <w:rPr>
          <w:color w:val="070707"/>
          <w:w w:val="105"/>
        </w:rPr>
        <w:t> </w:t>
      </w:r>
      <w:r>
        <w:rPr>
          <w:color w:val="232323"/>
          <w:w w:val="105"/>
        </w:rPr>
        <w:t>will</w:t>
      </w:r>
      <w:r>
        <w:rPr>
          <w:color w:val="232323"/>
          <w:spacing w:val="-4"/>
          <w:w w:val="105"/>
        </w:rPr>
        <w:t> </w:t>
      </w:r>
      <w:r>
        <w:rPr>
          <w:color w:val="070707"/>
          <w:w w:val="105"/>
        </w:rPr>
        <w:t>be conducted in compliance </w:t>
      </w:r>
      <w:r>
        <w:rPr>
          <w:color w:val="232323"/>
          <w:w w:val="105"/>
        </w:rPr>
        <w:t>with </w:t>
      </w:r>
      <w:r>
        <w:rPr>
          <w:color w:val="070707"/>
          <w:w w:val="105"/>
        </w:rPr>
        <w:t>all applicable Federal civil rights laws, rules, regulations, and policies.</w:t>
      </w:r>
    </w:p>
    <w:p>
      <w:pPr>
        <w:pStyle w:val="ListParagraph"/>
        <w:numPr>
          <w:ilvl w:val="0"/>
          <w:numId w:val="1"/>
        </w:numPr>
        <w:tabs>
          <w:tab w:pos="1574" w:val="left" w:leader="none"/>
        </w:tabs>
        <w:spacing w:line="252" w:lineRule="auto" w:before="202" w:after="0"/>
        <w:ind w:left="1574" w:right="1709" w:hanging="350"/>
        <w:jc w:val="left"/>
        <w:rPr>
          <w:b/>
          <w:color w:val="070707"/>
          <w:sz w:val="23"/>
        </w:rPr>
      </w:pPr>
      <w:r>
        <w:rPr>
          <w:b/>
          <w:color w:val="070707"/>
          <w:w w:val="105"/>
          <w:sz w:val="23"/>
        </w:rPr>
        <w:t>Certification Regarding Drug-Free Workplace Requirements (7 CFR</w:t>
      </w:r>
      <w:r>
        <w:rPr>
          <w:b/>
          <w:color w:val="070707"/>
          <w:spacing w:val="-5"/>
          <w:w w:val="105"/>
          <w:sz w:val="23"/>
        </w:rPr>
        <w:t> </w:t>
      </w:r>
      <w:r>
        <w:rPr>
          <w:b/>
          <w:color w:val="070707"/>
          <w:w w:val="105"/>
          <w:sz w:val="23"/>
        </w:rPr>
        <w:t>Part</w:t>
      </w:r>
      <w:r>
        <w:rPr>
          <w:b/>
          <w:color w:val="070707"/>
          <w:spacing w:val="-1"/>
          <w:w w:val="105"/>
          <w:sz w:val="23"/>
        </w:rPr>
        <w:t> </w:t>
      </w:r>
      <w:r>
        <w:rPr>
          <w:b/>
          <w:color w:val="070707"/>
          <w:w w:val="105"/>
          <w:sz w:val="23"/>
        </w:rPr>
        <w:t>3021</w:t>
      </w:r>
      <w:r>
        <w:rPr>
          <w:color w:val="070707"/>
          <w:w w:val="105"/>
          <w:sz w:val="23"/>
        </w:rPr>
        <w:t>). By signing this</w:t>
      </w:r>
      <w:r>
        <w:rPr>
          <w:color w:val="070707"/>
          <w:spacing w:val="-1"/>
          <w:w w:val="105"/>
          <w:sz w:val="23"/>
        </w:rPr>
        <w:t> </w:t>
      </w:r>
      <w:r>
        <w:rPr>
          <w:color w:val="070707"/>
          <w:w w:val="105"/>
          <w:sz w:val="23"/>
        </w:rPr>
        <w:t>Watershed Agreement, the sponsors are providing the certification set out</w:t>
      </w:r>
      <w:r>
        <w:rPr>
          <w:color w:val="070707"/>
          <w:spacing w:val="-6"/>
          <w:w w:val="105"/>
          <w:sz w:val="23"/>
        </w:rPr>
        <w:t> </w:t>
      </w:r>
      <w:r>
        <w:rPr>
          <w:color w:val="070707"/>
          <w:w w:val="105"/>
          <w:sz w:val="23"/>
        </w:rPr>
        <w:t>below.</w:t>
      </w:r>
      <w:r>
        <w:rPr>
          <w:color w:val="070707"/>
          <w:spacing w:val="40"/>
          <w:w w:val="105"/>
          <w:sz w:val="23"/>
        </w:rPr>
        <w:t> </w:t>
      </w:r>
      <w:r>
        <w:rPr>
          <w:color w:val="070707"/>
          <w:w w:val="105"/>
          <w:sz w:val="23"/>
        </w:rPr>
        <w:t>If it is later determined that</w:t>
      </w:r>
      <w:r>
        <w:rPr>
          <w:color w:val="070707"/>
          <w:spacing w:val="-17"/>
          <w:w w:val="105"/>
          <w:sz w:val="23"/>
        </w:rPr>
        <w:t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4"/>
          <w:w w:val="105"/>
          <w:sz w:val="23"/>
        </w:rPr>
        <w:t> </w:t>
      </w:r>
      <w:r>
        <w:rPr>
          <w:color w:val="070707"/>
          <w:w w:val="105"/>
          <w:sz w:val="23"/>
        </w:rPr>
        <w:t>sponsors</w:t>
      </w:r>
      <w:r>
        <w:rPr>
          <w:color w:val="070707"/>
          <w:spacing w:val="-7"/>
          <w:w w:val="105"/>
          <w:sz w:val="23"/>
        </w:rPr>
        <w:t> </w:t>
      </w:r>
      <w:r>
        <w:rPr>
          <w:color w:val="070707"/>
          <w:w w:val="105"/>
          <w:sz w:val="23"/>
        </w:rPr>
        <w:t>knowingly rendered a false</w:t>
      </w:r>
      <w:r>
        <w:rPr>
          <w:color w:val="070707"/>
          <w:spacing w:val="-11"/>
          <w:w w:val="105"/>
          <w:sz w:val="23"/>
        </w:rPr>
        <w:t> </w:t>
      </w:r>
      <w:r>
        <w:rPr>
          <w:color w:val="070707"/>
          <w:w w:val="105"/>
          <w:sz w:val="23"/>
        </w:rPr>
        <w:t>certification,</w:t>
      </w:r>
      <w:r>
        <w:rPr>
          <w:color w:val="070707"/>
          <w:spacing w:val="-18"/>
          <w:w w:val="105"/>
          <w:sz w:val="23"/>
        </w:rPr>
        <w:t> </w:t>
      </w:r>
      <w:r>
        <w:rPr>
          <w:color w:val="070707"/>
          <w:w w:val="105"/>
          <w:sz w:val="23"/>
        </w:rPr>
        <w:t>or</w:t>
      </w:r>
      <w:r>
        <w:rPr>
          <w:color w:val="070707"/>
          <w:spacing w:val="-7"/>
          <w:w w:val="105"/>
          <w:sz w:val="23"/>
        </w:rPr>
        <w:t> </w:t>
      </w:r>
      <w:r>
        <w:rPr>
          <w:color w:val="070707"/>
          <w:w w:val="105"/>
          <w:sz w:val="23"/>
        </w:rPr>
        <w:t>otherwise violated</w:t>
      </w:r>
      <w:r>
        <w:rPr>
          <w:color w:val="070707"/>
          <w:spacing w:val="-1"/>
          <w:w w:val="105"/>
          <w:sz w:val="23"/>
        </w:rPr>
        <w:t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8"/>
          <w:w w:val="105"/>
          <w:sz w:val="23"/>
        </w:rPr>
        <w:t> </w:t>
      </w:r>
      <w:r>
        <w:rPr>
          <w:color w:val="070707"/>
          <w:w w:val="105"/>
          <w:sz w:val="23"/>
        </w:rPr>
        <w:t>requirements of the</w:t>
      </w:r>
      <w:r>
        <w:rPr>
          <w:color w:val="070707"/>
          <w:spacing w:val="-4"/>
          <w:w w:val="105"/>
          <w:sz w:val="23"/>
        </w:rPr>
        <w:t> </w:t>
      </w:r>
      <w:r>
        <w:rPr>
          <w:color w:val="070707"/>
          <w:w w:val="105"/>
          <w:sz w:val="23"/>
        </w:rPr>
        <w:t>Drug-Free Workplace Act,</w:t>
      </w:r>
      <w:r>
        <w:rPr>
          <w:color w:val="070707"/>
          <w:spacing w:val="-6"/>
          <w:w w:val="105"/>
          <w:sz w:val="23"/>
        </w:rPr>
        <w:t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11"/>
          <w:w w:val="105"/>
          <w:sz w:val="23"/>
        </w:rPr>
        <w:t> </w:t>
      </w:r>
      <w:r>
        <w:rPr>
          <w:color w:val="070707"/>
          <w:w w:val="105"/>
          <w:sz w:val="23"/>
        </w:rPr>
        <w:t>NRCS, in</w:t>
      </w:r>
      <w:r>
        <w:rPr>
          <w:color w:val="070707"/>
          <w:spacing w:val="-1"/>
          <w:w w:val="105"/>
          <w:sz w:val="23"/>
        </w:rPr>
        <w:t> </w:t>
      </w:r>
      <w:r>
        <w:rPr>
          <w:color w:val="070707"/>
          <w:w w:val="105"/>
          <w:sz w:val="23"/>
        </w:rPr>
        <w:t>addition to</w:t>
      </w:r>
      <w:r>
        <w:rPr>
          <w:color w:val="070707"/>
          <w:spacing w:val="-17"/>
          <w:w w:val="105"/>
          <w:sz w:val="23"/>
        </w:rPr>
        <w:t> </w:t>
      </w:r>
      <w:r>
        <w:rPr>
          <w:color w:val="070707"/>
          <w:w w:val="105"/>
          <w:sz w:val="23"/>
        </w:rPr>
        <w:t>any</w:t>
      </w:r>
      <w:r>
        <w:rPr>
          <w:color w:val="070707"/>
          <w:spacing w:val="-10"/>
          <w:w w:val="105"/>
          <w:sz w:val="23"/>
        </w:rPr>
        <w:t> </w:t>
      </w:r>
      <w:r>
        <w:rPr>
          <w:color w:val="070707"/>
          <w:w w:val="105"/>
          <w:sz w:val="23"/>
        </w:rPr>
        <w:t>other</w:t>
      </w:r>
      <w:r>
        <w:rPr>
          <w:color w:val="070707"/>
          <w:spacing w:val="-10"/>
          <w:w w:val="105"/>
          <w:sz w:val="23"/>
        </w:rPr>
        <w:t> </w:t>
      </w:r>
      <w:r>
        <w:rPr>
          <w:color w:val="070707"/>
          <w:w w:val="105"/>
          <w:sz w:val="23"/>
        </w:rPr>
        <w:t>remedies available</w:t>
      </w:r>
      <w:r>
        <w:rPr>
          <w:color w:val="070707"/>
          <w:spacing w:val="-10"/>
          <w:w w:val="105"/>
          <w:sz w:val="23"/>
        </w:rPr>
        <w:t> </w:t>
      </w:r>
      <w:r>
        <w:rPr>
          <w:color w:val="070707"/>
          <w:w w:val="105"/>
          <w:sz w:val="23"/>
        </w:rPr>
        <w:t>to</w:t>
      </w:r>
      <w:r>
        <w:rPr>
          <w:color w:val="070707"/>
          <w:spacing w:val="-16"/>
          <w:w w:val="105"/>
          <w:sz w:val="23"/>
        </w:rPr>
        <w:t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8"/>
          <w:w w:val="105"/>
          <w:sz w:val="23"/>
        </w:rPr>
        <w:t> </w:t>
      </w:r>
      <w:r>
        <w:rPr>
          <w:color w:val="070707"/>
          <w:w w:val="105"/>
          <w:sz w:val="23"/>
        </w:rPr>
        <w:t>Federal</w:t>
      </w:r>
      <w:r>
        <w:rPr>
          <w:color w:val="070707"/>
          <w:spacing w:val="-4"/>
          <w:w w:val="105"/>
          <w:sz w:val="23"/>
        </w:rPr>
        <w:t> </w:t>
      </w:r>
      <w:r>
        <w:rPr>
          <w:color w:val="070707"/>
          <w:w w:val="105"/>
          <w:sz w:val="23"/>
        </w:rPr>
        <w:t>Government, may take action authorized under the Drug-Free Workplace Act.</w:t>
      </w:r>
    </w:p>
    <w:p>
      <w:pPr>
        <w:pStyle w:val="BodyText"/>
        <w:spacing w:line="254" w:lineRule="auto" w:before="188"/>
        <w:ind w:left="1583" w:right="1222" w:firstLine="1"/>
        <w:jc w:val="both"/>
      </w:pPr>
      <w:r>
        <w:rPr>
          <w:i/>
          <w:color w:val="070707"/>
          <w:w w:val="105"/>
        </w:rPr>
        <w:t>Controlled substance </w:t>
      </w:r>
      <w:r>
        <w:rPr>
          <w:color w:val="070707"/>
          <w:w w:val="105"/>
        </w:rPr>
        <w:t>means a controlled substance in Schedules I through V of the Controlled Substances Act </w:t>
      </w:r>
      <w:r>
        <w:rPr>
          <w:color w:val="232323"/>
          <w:w w:val="105"/>
        </w:rPr>
        <w:t>(21 </w:t>
      </w:r>
      <w:r>
        <w:rPr>
          <w:color w:val="070707"/>
          <w:w w:val="105"/>
        </w:rPr>
        <w:t>U.S.C. Section 812) and</w:t>
      </w:r>
      <w:r>
        <w:rPr>
          <w:color w:val="070707"/>
          <w:spacing w:val="-6"/>
          <w:w w:val="105"/>
        </w:rPr>
        <w:t> </w:t>
      </w:r>
      <w:r>
        <w:rPr>
          <w:color w:val="070707"/>
          <w:w w:val="105"/>
        </w:rPr>
        <w:t>as</w:t>
      </w:r>
      <w:r>
        <w:rPr>
          <w:color w:val="070707"/>
          <w:spacing w:val="-3"/>
          <w:w w:val="105"/>
        </w:rPr>
        <w:t> </w:t>
      </w:r>
      <w:r>
        <w:rPr>
          <w:color w:val="070707"/>
          <w:w w:val="105"/>
        </w:rPr>
        <w:t>further defined by regulation </w:t>
      </w:r>
      <w:r>
        <w:rPr>
          <w:color w:val="232323"/>
          <w:w w:val="105"/>
        </w:rPr>
        <w:t>(21 </w:t>
      </w:r>
      <w:r>
        <w:rPr>
          <w:color w:val="070707"/>
          <w:w w:val="105"/>
        </w:rPr>
        <w:t>CFR Sections 1308.11 through 1308.15);</w:t>
      </w:r>
    </w:p>
    <w:p>
      <w:pPr>
        <w:pStyle w:val="BodyText"/>
        <w:spacing w:line="254" w:lineRule="auto" w:before="192"/>
        <w:ind w:left="1579" w:right="1131" w:hanging="2"/>
        <w:jc w:val="both"/>
      </w:pPr>
      <w:r>
        <w:rPr>
          <w:i/>
          <w:color w:val="070707"/>
          <w:w w:val="105"/>
        </w:rPr>
        <w:t>Conviction</w:t>
      </w:r>
      <w:r>
        <w:rPr>
          <w:i/>
          <w:color w:val="070707"/>
          <w:w w:val="105"/>
        </w:rPr>
        <w:t> </w:t>
      </w:r>
      <w:r>
        <w:rPr>
          <w:color w:val="070707"/>
          <w:w w:val="105"/>
        </w:rPr>
        <w:t>means</w:t>
      </w:r>
      <w:r>
        <w:rPr>
          <w:color w:val="070707"/>
          <w:w w:val="105"/>
        </w:rPr>
        <w:t> a</w:t>
      </w:r>
      <w:r>
        <w:rPr>
          <w:color w:val="070707"/>
          <w:w w:val="105"/>
        </w:rPr>
        <w:t> finding</w:t>
      </w:r>
      <w:r>
        <w:rPr>
          <w:color w:val="070707"/>
          <w:w w:val="105"/>
        </w:rPr>
        <w:t> of</w:t>
      </w:r>
      <w:r>
        <w:rPr>
          <w:color w:val="070707"/>
          <w:w w:val="105"/>
        </w:rPr>
        <w:t> guilt</w:t>
      </w:r>
      <w:r>
        <w:rPr>
          <w:color w:val="070707"/>
          <w:w w:val="105"/>
        </w:rPr>
        <w:t> (including</w:t>
      </w:r>
      <w:r>
        <w:rPr>
          <w:color w:val="070707"/>
          <w:w w:val="105"/>
        </w:rPr>
        <w:t> a</w:t>
      </w:r>
      <w:r>
        <w:rPr>
          <w:color w:val="070707"/>
          <w:w w:val="105"/>
        </w:rPr>
        <w:t> plea</w:t>
      </w:r>
      <w:r>
        <w:rPr>
          <w:color w:val="070707"/>
          <w:w w:val="105"/>
        </w:rPr>
        <w:t> of</w:t>
      </w:r>
      <w:r>
        <w:rPr>
          <w:color w:val="070707"/>
          <w:w w:val="105"/>
        </w:rPr>
        <w:t> nolo</w:t>
      </w:r>
      <w:r>
        <w:rPr>
          <w:color w:val="070707"/>
          <w:w w:val="105"/>
        </w:rPr>
        <w:t> contendere)</w:t>
      </w:r>
      <w:r>
        <w:rPr>
          <w:color w:val="070707"/>
          <w:w w:val="105"/>
        </w:rPr>
        <w:t> or imposition of sentence, or</w:t>
      </w:r>
      <w:r>
        <w:rPr>
          <w:color w:val="070707"/>
          <w:spacing w:val="-1"/>
          <w:w w:val="105"/>
        </w:rPr>
        <w:t> </w:t>
      </w:r>
      <w:r>
        <w:rPr>
          <w:color w:val="070707"/>
          <w:w w:val="105"/>
        </w:rPr>
        <w:t>both,</w:t>
      </w:r>
      <w:r>
        <w:rPr>
          <w:color w:val="070707"/>
          <w:spacing w:val="-7"/>
          <w:w w:val="105"/>
        </w:rPr>
        <w:t> </w:t>
      </w:r>
      <w:r>
        <w:rPr>
          <w:color w:val="070707"/>
          <w:w w:val="105"/>
        </w:rPr>
        <w:t>by any</w:t>
      </w:r>
      <w:r>
        <w:rPr>
          <w:color w:val="070707"/>
          <w:spacing w:val="-12"/>
          <w:w w:val="105"/>
        </w:rPr>
        <w:t> </w:t>
      </w:r>
      <w:r>
        <w:rPr>
          <w:color w:val="070707"/>
          <w:w w:val="105"/>
        </w:rPr>
        <w:t>judicial</w:t>
      </w:r>
      <w:r>
        <w:rPr>
          <w:color w:val="070707"/>
          <w:spacing w:val="-8"/>
          <w:w w:val="105"/>
        </w:rPr>
        <w:t> </w:t>
      </w:r>
      <w:r>
        <w:rPr>
          <w:color w:val="070707"/>
          <w:w w:val="105"/>
        </w:rPr>
        <w:t>body charged</w:t>
      </w:r>
      <w:r>
        <w:rPr>
          <w:color w:val="070707"/>
          <w:spacing w:val="-6"/>
          <w:w w:val="105"/>
        </w:rPr>
        <w:t> </w:t>
      </w:r>
      <w:r>
        <w:rPr>
          <w:color w:val="232323"/>
          <w:w w:val="105"/>
        </w:rPr>
        <w:t>with</w:t>
      </w:r>
      <w:r>
        <w:rPr>
          <w:color w:val="232323"/>
          <w:spacing w:val="-9"/>
          <w:w w:val="105"/>
        </w:rPr>
        <w:t> </w:t>
      </w:r>
      <w:r>
        <w:rPr>
          <w:color w:val="070707"/>
          <w:w w:val="105"/>
        </w:rPr>
        <w:t>the</w:t>
      </w:r>
      <w:r>
        <w:rPr>
          <w:color w:val="070707"/>
          <w:spacing w:val="-7"/>
          <w:w w:val="105"/>
        </w:rPr>
        <w:t> </w:t>
      </w:r>
      <w:r>
        <w:rPr>
          <w:color w:val="232323"/>
          <w:w w:val="105"/>
        </w:rPr>
        <w:t>responsibility </w:t>
      </w:r>
      <w:r>
        <w:rPr>
          <w:color w:val="070707"/>
          <w:w w:val="105"/>
        </w:rPr>
        <w:t>to determine violations of the Federal or State criminal drug statutes;</w:t>
      </w:r>
    </w:p>
    <w:p>
      <w:pPr>
        <w:pStyle w:val="BodyText"/>
        <w:spacing w:line="252" w:lineRule="auto" w:before="198"/>
        <w:ind w:left="1579" w:right="1267" w:hanging="2"/>
        <w:jc w:val="both"/>
      </w:pPr>
      <w:r>
        <w:rPr>
          <w:i/>
          <w:color w:val="070707"/>
          <w:w w:val="105"/>
        </w:rPr>
        <w:t>Criminal drug statute </w:t>
      </w:r>
      <w:r>
        <w:rPr>
          <w:color w:val="070707"/>
          <w:w w:val="105"/>
        </w:rPr>
        <w:t>means a Federal or non-Federal</w:t>
      </w:r>
      <w:r>
        <w:rPr>
          <w:color w:val="070707"/>
          <w:w w:val="105"/>
        </w:rPr>
        <w:t> criminal statute involving the manufacturing, distribution,</w:t>
      </w:r>
      <w:r>
        <w:rPr>
          <w:color w:val="070707"/>
          <w:w w:val="105"/>
        </w:rPr>
        <w:t> dispensing,</w:t>
      </w:r>
      <w:r>
        <w:rPr>
          <w:color w:val="070707"/>
          <w:w w:val="105"/>
        </w:rPr>
        <w:t> use, or possession of any controlled </w:t>
      </w:r>
      <w:r>
        <w:rPr>
          <w:color w:val="070707"/>
          <w:spacing w:val="-2"/>
          <w:w w:val="105"/>
        </w:rPr>
        <w:t>substance;</w:t>
      </w:r>
    </w:p>
    <w:p>
      <w:pPr>
        <w:pStyle w:val="BodyText"/>
        <w:spacing w:after="0" w:line="252" w:lineRule="auto"/>
        <w:jc w:val="both"/>
        <w:sectPr>
          <w:pgSz w:w="12240" w:h="15840"/>
          <w:pgMar w:top="1340" w:bottom="280" w:left="1080" w:right="360"/>
        </w:sectPr>
      </w:pPr>
    </w:p>
    <w:p>
      <w:pPr>
        <w:pStyle w:val="BodyText"/>
        <w:spacing w:line="252" w:lineRule="auto" w:before="64"/>
        <w:ind w:left="1581" w:right="1275" w:firstLine="6"/>
        <w:jc w:val="both"/>
      </w:pPr>
      <w:r>
        <w:rPr>
          <w:i/>
          <w:color w:val="080808"/>
          <w:w w:val="105"/>
        </w:rPr>
        <w:t>Employee</w:t>
      </w:r>
      <w:r>
        <w:rPr>
          <w:i/>
          <w:color w:val="080808"/>
          <w:spacing w:val="-3"/>
          <w:w w:val="105"/>
        </w:rPr>
        <w:t> </w:t>
      </w:r>
      <w:r>
        <w:rPr>
          <w:color w:val="080808"/>
          <w:w w:val="105"/>
        </w:rPr>
        <w:t>means</w:t>
      </w:r>
      <w:r>
        <w:rPr>
          <w:color w:val="080808"/>
          <w:spacing w:val="-9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employee of a grantee directly engaged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in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1"/>
          <w:w w:val="105"/>
        </w:rPr>
        <w:t> </w:t>
      </w:r>
      <w:r>
        <w:rPr>
          <w:color w:val="080808"/>
          <w:w w:val="105"/>
        </w:rPr>
        <w:t>performance of </w:t>
      </w:r>
      <w:r>
        <w:rPr>
          <w:color w:val="1C1C1C"/>
          <w:w w:val="105"/>
        </w:rPr>
        <w:t>work </w:t>
      </w:r>
      <w:r>
        <w:rPr>
          <w:color w:val="080808"/>
          <w:w w:val="105"/>
        </w:rPr>
        <w:t>under a</w:t>
      </w:r>
      <w:r>
        <w:rPr>
          <w:color w:val="080808"/>
          <w:w w:val="105"/>
        </w:rPr>
        <w:t> grant, including:</w:t>
      </w:r>
      <w:r>
        <w:rPr>
          <w:color w:val="080808"/>
          <w:w w:val="105"/>
        </w:rPr>
        <w:t> (i)</w:t>
      </w:r>
      <w:r>
        <w:rPr>
          <w:color w:val="080808"/>
          <w:w w:val="105"/>
        </w:rPr>
        <w:t> all direct charge</w:t>
      </w:r>
      <w:r>
        <w:rPr>
          <w:color w:val="080808"/>
          <w:w w:val="105"/>
        </w:rPr>
        <w:t> employees;</w:t>
      </w:r>
      <w:r>
        <w:rPr>
          <w:color w:val="080808"/>
          <w:w w:val="105"/>
        </w:rPr>
        <w:t> </w:t>
      </w:r>
      <w:r>
        <w:rPr>
          <w:color w:val="1C1C1C"/>
          <w:w w:val="105"/>
        </w:rPr>
        <w:t>(ii) </w:t>
      </w:r>
      <w:r>
        <w:rPr>
          <w:color w:val="080808"/>
          <w:w w:val="105"/>
        </w:rPr>
        <w:t>all indirect charge</w:t>
      </w:r>
      <w:r>
        <w:rPr>
          <w:color w:val="080808"/>
          <w:w w:val="105"/>
        </w:rPr>
        <w:t> employees</w:t>
      </w:r>
      <w:r>
        <w:rPr>
          <w:color w:val="080808"/>
          <w:w w:val="105"/>
        </w:rPr>
        <w:t> unless</w:t>
      </w:r>
      <w:r>
        <w:rPr>
          <w:color w:val="080808"/>
          <w:w w:val="105"/>
        </w:rPr>
        <w:t> their</w:t>
      </w:r>
      <w:r>
        <w:rPr>
          <w:color w:val="080808"/>
          <w:w w:val="105"/>
        </w:rPr>
        <w:t> impact</w:t>
      </w:r>
      <w:r>
        <w:rPr>
          <w:color w:val="080808"/>
          <w:w w:val="105"/>
        </w:rPr>
        <w:t> or</w:t>
      </w:r>
      <w:r>
        <w:rPr>
          <w:color w:val="080808"/>
          <w:w w:val="105"/>
        </w:rPr>
        <w:t> involvement</w:t>
      </w:r>
      <w:r>
        <w:rPr>
          <w:color w:val="080808"/>
          <w:w w:val="105"/>
        </w:rPr>
        <w:t> is</w:t>
      </w:r>
      <w:r>
        <w:rPr>
          <w:color w:val="080808"/>
          <w:w w:val="105"/>
        </w:rPr>
        <w:t> insignificant</w:t>
      </w:r>
      <w:r>
        <w:rPr>
          <w:color w:val="080808"/>
          <w:w w:val="105"/>
        </w:rPr>
        <w:t> to</w:t>
      </w:r>
      <w:r>
        <w:rPr>
          <w:color w:val="080808"/>
          <w:w w:val="105"/>
        </w:rPr>
        <w:t> the performance of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grant; and, (iii)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temporary personnel and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consultants </w:t>
      </w:r>
      <w:r>
        <w:rPr>
          <w:color w:val="1C1C1C"/>
          <w:w w:val="105"/>
        </w:rPr>
        <w:t>who</w:t>
      </w:r>
      <w:r>
        <w:rPr>
          <w:color w:val="1C1C1C"/>
          <w:spacing w:val="-6"/>
          <w:w w:val="105"/>
        </w:rPr>
        <w:t> </w:t>
      </w:r>
      <w:r>
        <w:rPr>
          <w:color w:val="080808"/>
          <w:w w:val="105"/>
        </w:rPr>
        <w:t>are directly engaged in the performance of </w:t>
      </w:r>
      <w:r>
        <w:rPr>
          <w:color w:val="1C1C1C"/>
          <w:w w:val="105"/>
        </w:rPr>
        <w:t>work </w:t>
      </w:r>
      <w:r>
        <w:rPr>
          <w:color w:val="080808"/>
          <w:w w:val="105"/>
        </w:rPr>
        <w:t>under the grant and </w:t>
      </w:r>
      <w:r>
        <w:rPr>
          <w:color w:val="1C1C1C"/>
          <w:w w:val="105"/>
        </w:rPr>
        <w:t>who</w:t>
      </w:r>
      <w:r>
        <w:rPr>
          <w:color w:val="1C1C1C"/>
          <w:spacing w:val="-3"/>
          <w:w w:val="105"/>
        </w:rPr>
        <w:t> </w:t>
      </w:r>
      <w:r>
        <w:rPr>
          <w:color w:val="080808"/>
          <w:w w:val="105"/>
        </w:rPr>
        <w:t>are on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the grantee</w:t>
      </w:r>
      <w:r>
        <w:rPr>
          <w:color w:val="313131"/>
          <w:w w:val="105"/>
        </w:rPr>
        <w:t>'</w:t>
      </w:r>
      <w:r>
        <w:rPr>
          <w:color w:val="080808"/>
          <w:w w:val="105"/>
        </w:rPr>
        <w:t>s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payroll.</w:t>
      </w:r>
      <w:r>
        <w:rPr>
          <w:color w:val="080808"/>
          <w:spacing w:val="68"/>
          <w:w w:val="105"/>
        </w:rPr>
        <w:t> </w:t>
      </w:r>
      <w:r>
        <w:rPr>
          <w:color w:val="080808"/>
          <w:w w:val="105"/>
        </w:rPr>
        <w:t>This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definition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does</w:t>
      </w:r>
      <w:r>
        <w:rPr>
          <w:color w:val="080808"/>
          <w:spacing w:val="-7"/>
          <w:w w:val="105"/>
        </w:rPr>
        <w:t> </w:t>
      </w:r>
      <w:r>
        <w:rPr>
          <w:color w:val="080808"/>
          <w:w w:val="105"/>
        </w:rPr>
        <w:t>not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include</w:t>
      </w:r>
      <w:r>
        <w:rPr>
          <w:color w:val="080808"/>
          <w:spacing w:val="-16"/>
          <w:w w:val="105"/>
        </w:rPr>
        <w:t> </w:t>
      </w:r>
      <w:r>
        <w:rPr>
          <w:color w:val="1C1C1C"/>
          <w:w w:val="105"/>
        </w:rPr>
        <w:t>workers</w:t>
      </w:r>
      <w:r>
        <w:rPr>
          <w:color w:val="1C1C1C"/>
          <w:spacing w:val="-7"/>
          <w:w w:val="105"/>
        </w:rPr>
        <w:t> </w:t>
      </w:r>
      <w:r>
        <w:rPr>
          <w:color w:val="080808"/>
          <w:w w:val="105"/>
        </w:rPr>
        <w:t>not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on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2"/>
          <w:w w:val="105"/>
        </w:rPr>
        <w:t> </w:t>
      </w:r>
      <w:r>
        <w:rPr>
          <w:color w:val="080808"/>
          <w:w w:val="105"/>
        </w:rPr>
        <w:t>payroll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of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the grantee</w:t>
      </w:r>
      <w:r>
        <w:rPr>
          <w:color w:val="080808"/>
          <w:w w:val="105"/>
        </w:rPr>
        <w:t> </w:t>
      </w:r>
      <w:r>
        <w:rPr>
          <w:color w:val="1C1C1C"/>
          <w:w w:val="105"/>
        </w:rPr>
        <w:t>(e.g.,</w:t>
      </w:r>
      <w:r>
        <w:rPr>
          <w:color w:val="1C1C1C"/>
          <w:w w:val="105"/>
        </w:rPr>
        <w:t> </w:t>
      </w:r>
      <w:r>
        <w:rPr>
          <w:color w:val="080808"/>
          <w:w w:val="105"/>
        </w:rPr>
        <w:t>volunteers</w:t>
      </w:r>
      <w:r>
        <w:rPr>
          <w:color w:val="313131"/>
          <w:w w:val="105"/>
        </w:rPr>
        <w:t>,</w:t>
      </w:r>
      <w:r>
        <w:rPr>
          <w:color w:val="313131"/>
          <w:w w:val="105"/>
        </w:rPr>
        <w:t> </w:t>
      </w:r>
      <w:r>
        <w:rPr>
          <w:color w:val="080808"/>
          <w:w w:val="105"/>
        </w:rPr>
        <w:t>even</w:t>
      </w:r>
      <w:r>
        <w:rPr>
          <w:color w:val="080808"/>
          <w:w w:val="105"/>
        </w:rPr>
        <w:t> if</w:t>
      </w:r>
      <w:r>
        <w:rPr>
          <w:color w:val="080808"/>
          <w:w w:val="105"/>
        </w:rPr>
        <w:t> used</w:t>
      </w:r>
      <w:r>
        <w:rPr>
          <w:color w:val="080808"/>
          <w:w w:val="105"/>
        </w:rPr>
        <w:t> to</w:t>
      </w:r>
      <w:r>
        <w:rPr>
          <w:color w:val="080808"/>
          <w:w w:val="105"/>
        </w:rPr>
        <w:t> meet</w:t>
      </w:r>
      <w:r>
        <w:rPr>
          <w:color w:val="080808"/>
          <w:w w:val="105"/>
        </w:rPr>
        <w:t> a</w:t>
      </w:r>
      <w:r>
        <w:rPr>
          <w:color w:val="080808"/>
          <w:w w:val="105"/>
        </w:rPr>
        <w:t> matching</w:t>
      </w:r>
      <w:r>
        <w:rPr>
          <w:color w:val="080808"/>
          <w:w w:val="105"/>
        </w:rPr>
        <w:t> requirement; consultants</w:t>
      </w:r>
      <w:r>
        <w:rPr>
          <w:color w:val="080808"/>
          <w:spacing w:val="-7"/>
          <w:w w:val="105"/>
        </w:rPr>
        <w:t> </w:t>
      </w:r>
      <w:r>
        <w:rPr>
          <w:color w:val="080808"/>
          <w:w w:val="105"/>
        </w:rPr>
        <w:t>or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independent</w:t>
      </w:r>
      <w:r>
        <w:rPr>
          <w:color w:val="080808"/>
          <w:spacing w:val="14"/>
          <w:w w:val="105"/>
        </w:rPr>
        <w:t> </w:t>
      </w:r>
      <w:r>
        <w:rPr>
          <w:color w:val="080808"/>
          <w:w w:val="105"/>
        </w:rPr>
        <w:t>contractors not</w:t>
      </w:r>
      <w:r>
        <w:rPr>
          <w:color w:val="080808"/>
          <w:spacing w:val="-14"/>
          <w:w w:val="105"/>
        </w:rPr>
        <w:t> </w:t>
      </w:r>
      <w:r>
        <w:rPr>
          <w:color w:val="080808"/>
          <w:w w:val="105"/>
        </w:rPr>
        <w:t>on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grantees</w:t>
      </w:r>
      <w:r>
        <w:rPr>
          <w:color w:val="313131"/>
          <w:w w:val="105"/>
        </w:rPr>
        <w:t>'</w:t>
      </w:r>
      <w:r>
        <w:rPr>
          <w:color w:val="313131"/>
          <w:spacing w:val="-4"/>
          <w:w w:val="105"/>
        </w:rPr>
        <w:t> </w:t>
      </w:r>
      <w:r>
        <w:rPr>
          <w:color w:val="080808"/>
          <w:w w:val="105"/>
        </w:rPr>
        <w:t>payroll</w:t>
      </w:r>
      <w:r>
        <w:rPr>
          <w:color w:val="313131"/>
          <w:w w:val="105"/>
        </w:rPr>
        <w:t>;</w:t>
      </w:r>
      <w:r>
        <w:rPr>
          <w:color w:val="313131"/>
          <w:spacing w:val="-16"/>
          <w:w w:val="105"/>
        </w:rPr>
        <w:t> </w:t>
      </w:r>
      <w:r>
        <w:rPr>
          <w:color w:val="080808"/>
          <w:w w:val="105"/>
        </w:rPr>
        <w:t>or employees of sub-recipients or sub-contractors in covered </w:t>
      </w:r>
      <w:r>
        <w:rPr>
          <w:color w:val="1C1C1C"/>
          <w:w w:val="105"/>
        </w:rPr>
        <w:t>workplaces).</w:t>
      </w:r>
    </w:p>
    <w:p>
      <w:pPr>
        <w:spacing w:before="207"/>
        <w:ind w:left="1616" w:right="0" w:firstLine="0"/>
        <w:jc w:val="left"/>
        <w:rPr>
          <w:b/>
          <w:sz w:val="21"/>
        </w:rPr>
      </w:pPr>
      <w:r>
        <w:rPr>
          <w:b/>
          <w:color w:val="080808"/>
          <w:spacing w:val="-2"/>
          <w:w w:val="105"/>
          <w:sz w:val="21"/>
        </w:rPr>
        <w:t>Certification:</w:t>
      </w:r>
    </w:p>
    <w:p>
      <w:pPr>
        <w:pStyle w:val="BodyText"/>
        <w:spacing w:line="271" w:lineRule="auto" w:before="115"/>
        <w:ind w:left="1993" w:right="1281" w:hanging="370"/>
      </w:pPr>
      <w:r>
        <w:rPr>
          <w:rFonts w:ascii="Times New Roman"/>
          <w:color w:val="080808"/>
          <w:w w:val="105"/>
          <w:sz w:val="23"/>
        </w:rPr>
        <w:t>A</w:t>
      </w:r>
      <w:r>
        <w:rPr>
          <w:rFonts w:ascii="Times New Roman"/>
          <w:color w:val="080808"/>
          <w:spacing w:val="80"/>
          <w:w w:val="105"/>
          <w:sz w:val="23"/>
        </w:rPr>
        <w:t> </w:t>
      </w:r>
      <w:r>
        <w:rPr>
          <w:color w:val="080808"/>
          <w:w w:val="105"/>
        </w:rPr>
        <w:t>The sponsors certify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that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they</w:t>
      </w:r>
      <w:r>
        <w:rPr>
          <w:color w:val="080808"/>
          <w:spacing w:val="-7"/>
          <w:w w:val="105"/>
        </w:rPr>
        <w:t> </w:t>
      </w:r>
      <w:r>
        <w:rPr>
          <w:color w:val="1C1C1C"/>
          <w:w w:val="105"/>
        </w:rPr>
        <w:t>will</w:t>
      </w:r>
      <w:r>
        <w:rPr>
          <w:color w:val="1C1C1C"/>
          <w:spacing w:val="-5"/>
          <w:w w:val="105"/>
        </w:rPr>
        <w:t> </w:t>
      </w:r>
      <w:r>
        <w:rPr>
          <w:color w:val="080808"/>
          <w:w w:val="105"/>
        </w:rPr>
        <w:t>or</w:t>
      </w:r>
      <w:r>
        <w:rPr>
          <w:color w:val="080808"/>
          <w:spacing w:val="-4"/>
          <w:w w:val="105"/>
        </w:rPr>
        <w:t> </w:t>
      </w:r>
      <w:r>
        <w:rPr>
          <w:color w:val="1C1C1C"/>
          <w:w w:val="105"/>
        </w:rPr>
        <w:t>will</w:t>
      </w:r>
      <w:r>
        <w:rPr>
          <w:color w:val="1C1C1C"/>
          <w:spacing w:val="-6"/>
          <w:w w:val="105"/>
        </w:rPr>
        <w:t> </w:t>
      </w:r>
      <w:r>
        <w:rPr>
          <w:color w:val="080808"/>
          <w:w w:val="105"/>
        </w:rPr>
        <w:t>continue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provide a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drug-free </w:t>
      </w:r>
      <w:r>
        <w:rPr>
          <w:color w:val="1C1C1C"/>
          <w:w w:val="105"/>
        </w:rPr>
        <w:t>workplace </w:t>
      </w:r>
      <w:r>
        <w:rPr>
          <w:color w:val="080808"/>
          <w:w w:val="105"/>
        </w:rPr>
        <w:t>by:</w:t>
      </w:r>
    </w:p>
    <w:p>
      <w:pPr>
        <w:pStyle w:val="ListParagraph"/>
        <w:numPr>
          <w:ilvl w:val="1"/>
          <w:numId w:val="1"/>
        </w:numPr>
        <w:tabs>
          <w:tab w:pos="2340" w:val="left" w:leader="none"/>
          <w:tab w:pos="2344" w:val="left" w:leader="none"/>
        </w:tabs>
        <w:spacing w:line="252" w:lineRule="auto" w:before="189" w:after="0"/>
        <w:ind w:left="2340" w:right="1461" w:hanging="359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Publishing</w:t>
      </w:r>
      <w:r>
        <w:rPr>
          <w:color w:val="080808"/>
          <w:w w:val="105"/>
          <w:sz w:val="21"/>
        </w:rPr>
        <w:t> a statement notifying employees that the unlawful manufacture, distribution</w:t>
      </w:r>
      <w:r>
        <w:rPr>
          <w:color w:val="313131"/>
          <w:w w:val="105"/>
          <w:sz w:val="21"/>
        </w:rPr>
        <w:t>,</w:t>
      </w:r>
      <w:r>
        <w:rPr>
          <w:color w:val="313131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dispensing, possession</w:t>
      </w:r>
      <w:r>
        <w:rPr>
          <w:color w:val="313131"/>
          <w:w w:val="105"/>
          <w:sz w:val="21"/>
        </w:rPr>
        <w:t>,</w:t>
      </w:r>
      <w:r>
        <w:rPr>
          <w:color w:val="313131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or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use</w:t>
      </w:r>
      <w:r>
        <w:rPr>
          <w:color w:val="080808"/>
          <w:spacing w:val="-23"/>
          <w:w w:val="105"/>
          <w:sz w:val="21"/>
        </w:rPr>
        <w:t> </w:t>
      </w:r>
      <w:r>
        <w:rPr>
          <w:color w:val="080808"/>
          <w:w w:val="105"/>
          <w:sz w:val="21"/>
        </w:rPr>
        <w:t>of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a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controlled substance is prohibited in the grantee</w:t>
      </w:r>
      <w:r>
        <w:rPr>
          <w:color w:val="313131"/>
          <w:w w:val="105"/>
          <w:sz w:val="21"/>
        </w:rPr>
        <w:t>'</w:t>
      </w:r>
      <w:r>
        <w:rPr>
          <w:color w:val="080808"/>
          <w:w w:val="105"/>
          <w:sz w:val="21"/>
        </w:rPr>
        <w:t>s </w:t>
      </w:r>
      <w:r>
        <w:rPr>
          <w:color w:val="1C1C1C"/>
          <w:w w:val="105"/>
          <w:sz w:val="21"/>
        </w:rPr>
        <w:t>workplace </w:t>
      </w:r>
      <w:r>
        <w:rPr>
          <w:color w:val="080808"/>
          <w:w w:val="105"/>
          <w:sz w:val="21"/>
        </w:rPr>
        <w:t>and specifying the actions that </w:t>
      </w:r>
      <w:r>
        <w:rPr>
          <w:color w:val="1C1C1C"/>
          <w:w w:val="105"/>
          <w:sz w:val="21"/>
        </w:rPr>
        <w:t>will</w:t>
      </w:r>
      <w:r>
        <w:rPr>
          <w:color w:val="1C1C1C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be taken against employees for violation of such </w:t>
      </w:r>
      <w:r>
        <w:rPr>
          <w:color w:val="080808"/>
          <w:spacing w:val="-2"/>
          <w:w w:val="105"/>
          <w:sz w:val="21"/>
        </w:rPr>
        <w:t>prohibition.</w:t>
      </w:r>
    </w:p>
    <w:p>
      <w:pPr>
        <w:pStyle w:val="ListParagraph"/>
        <w:numPr>
          <w:ilvl w:val="1"/>
          <w:numId w:val="1"/>
        </w:numPr>
        <w:tabs>
          <w:tab w:pos="2340" w:val="left" w:leader="none"/>
          <w:tab w:pos="2343" w:val="left" w:leader="none"/>
        </w:tabs>
        <w:spacing w:line="252" w:lineRule="auto" w:before="0" w:after="0"/>
        <w:ind w:left="2340" w:right="2216" w:hanging="359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Establishing</w:t>
      </w:r>
      <w:r>
        <w:rPr>
          <w:color w:val="080808"/>
          <w:w w:val="105"/>
          <w:sz w:val="21"/>
        </w:rPr>
        <w:t> an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ongoing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drug-free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awareness program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to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inform employees about:</w:t>
      </w:r>
    </w:p>
    <w:p>
      <w:pPr>
        <w:pStyle w:val="ListParagraph"/>
        <w:numPr>
          <w:ilvl w:val="2"/>
          <w:numId w:val="1"/>
        </w:numPr>
        <w:tabs>
          <w:tab w:pos="3242" w:val="left" w:leader="none"/>
        </w:tabs>
        <w:spacing w:line="240" w:lineRule="auto" w:before="0" w:after="0"/>
        <w:ind w:left="3242" w:right="0" w:hanging="359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The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danger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of</w:t>
      </w:r>
      <w:r>
        <w:rPr>
          <w:color w:val="080808"/>
          <w:spacing w:val="8"/>
          <w:w w:val="105"/>
          <w:sz w:val="21"/>
        </w:rPr>
        <w:t> </w:t>
      </w:r>
      <w:r>
        <w:rPr>
          <w:color w:val="080808"/>
          <w:w w:val="105"/>
          <w:sz w:val="21"/>
        </w:rPr>
        <w:t>drug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abuse</w:t>
      </w:r>
      <w:r>
        <w:rPr>
          <w:color w:val="080808"/>
          <w:spacing w:val="-12"/>
          <w:w w:val="105"/>
          <w:sz w:val="21"/>
        </w:rPr>
        <w:t> </w:t>
      </w:r>
      <w:r>
        <w:rPr>
          <w:color w:val="080808"/>
          <w:w w:val="105"/>
          <w:sz w:val="21"/>
        </w:rPr>
        <w:t>in</w:t>
      </w:r>
      <w:r>
        <w:rPr>
          <w:color w:val="080808"/>
          <w:spacing w:val="5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1C1C1C"/>
          <w:spacing w:val="-2"/>
          <w:w w:val="105"/>
          <w:sz w:val="21"/>
        </w:rPr>
        <w:t>workplace;</w:t>
      </w:r>
    </w:p>
    <w:p>
      <w:pPr>
        <w:pStyle w:val="ListParagraph"/>
        <w:numPr>
          <w:ilvl w:val="2"/>
          <w:numId w:val="1"/>
        </w:numPr>
        <w:tabs>
          <w:tab w:pos="3243" w:val="left" w:leader="none"/>
        </w:tabs>
        <w:spacing w:line="240" w:lineRule="auto" w:before="11" w:after="0"/>
        <w:ind w:left="3243" w:right="0" w:hanging="360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The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grantee</w:t>
      </w:r>
      <w:r>
        <w:rPr>
          <w:color w:val="313131"/>
          <w:w w:val="105"/>
          <w:sz w:val="21"/>
        </w:rPr>
        <w:t>'</w:t>
      </w:r>
      <w:r>
        <w:rPr>
          <w:color w:val="080808"/>
          <w:w w:val="105"/>
          <w:sz w:val="21"/>
        </w:rPr>
        <w:t>s policy</w:t>
      </w:r>
      <w:r>
        <w:rPr>
          <w:color w:val="080808"/>
          <w:spacing w:val="-14"/>
          <w:w w:val="105"/>
          <w:sz w:val="21"/>
        </w:rPr>
        <w:t> </w:t>
      </w:r>
      <w:r>
        <w:rPr>
          <w:color w:val="080808"/>
          <w:w w:val="105"/>
          <w:sz w:val="21"/>
        </w:rPr>
        <w:t>of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maintaining</w:t>
      </w:r>
      <w:r>
        <w:rPr>
          <w:color w:val="080808"/>
          <w:spacing w:val="3"/>
          <w:w w:val="105"/>
          <w:sz w:val="21"/>
        </w:rPr>
        <w:t> </w:t>
      </w:r>
      <w:r>
        <w:rPr>
          <w:color w:val="080808"/>
          <w:w w:val="105"/>
          <w:sz w:val="21"/>
        </w:rPr>
        <w:t>a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drug-free </w:t>
      </w:r>
      <w:r>
        <w:rPr>
          <w:color w:val="1C1C1C"/>
          <w:spacing w:val="-2"/>
          <w:w w:val="105"/>
          <w:sz w:val="21"/>
        </w:rPr>
        <w:t>workplace;</w:t>
      </w:r>
    </w:p>
    <w:p>
      <w:pPr>
        <w:pStyle w:val="ListParagraph"/>
        <w:numPr>
          <w:ilvl w:val="2"/>
          <w:numId w:val="1"/>
        </w:numPr>
        <w:tabs>
          <w:tab w:pos="3242" w:val="left" w:leader="none"/>
          <w:tab w:pos="3249" w:val="left" w:leader="none"/>
        </w:tabs>
        <w:spacing w:line="252" w:lineRule="auto" w:before="11" w:after="0"/>
        <w:ind w:left="3242" w:right="1740" w:hanging="359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Any</w:t>
      </w:r>
      <w:r>
        <w:rPr>
          <w:color w:val="080808"/>
          <w:w w:val="105"/>
          <w:sz w:val="21"/>
        </w:rPr>
        <w:t> available</w:t>
      </w:r>
      <w:r>
        <w:rPr>
          <w:color w:val="080808"/>
          <w:spacing w:val="14"/>
          <w:w w:val="105"/>
          <w:sz w:val="21"/>
        </w:rPr>
        <w:t> </w:t>
      </w:r>
      <w:r>
        <w:rPr>
          <w:color w:val="080808"/>
          <w:w w:val="105"/>
          <w:sz w:val="21"/>
        </w:rPr>
        <w:t>drug</w:t>
      </w:r>
      <w:r>
        <w:rPr>
          <w:color w:val="080808"/>
          <w:spacing w:val="-12"/>
          <w:w w:val="105"/>
          <w:sz w:val="21"/>
        </w:rPr>
        <w:t> </w:t>
      </w:r>
      <w:r>
        <w:rPr>
          <w:color w:val="080808"/>
          <w:w w:val="105"/>
          <w:sz w:val="21"/>
        </w:rPr>
        <w:t>counseling</w:t>
      </w:r>
      <w:r>
        <w:rPr>
          <w:color w:val="313131"/>
          <w:w w:val="105"/>
          <w:sz w:val="21"/>
        </w:rPr>
        <w:t>,</w:t>
      </w:r>
      <w:r>
        <w:rPr>
          <w:color w:val="313131"/>
          <w:spacing w:val="-17"/>
          <w:w w:val="105"/>
          <w:sz w:val="21"/>
        </w:rPr>
        <w:t> </w:t>
      </w:r>
      <w:r>
        <w:rPr>
          <w:color w:val="080808"/>
          <w:w w:val="105"/>
          <w:sz w:val="21"/>
        </w:rPr>
        <w:t>rehabilitation</w:t>
      </w:r>
      <w:r>
        <w:rPr>
          <w:color w:val="313131"/>
          <w:w w:val="105"/>
          <w:sz w:val="21"/>
        </w:rPr>
        <w:t>,</w:t>
      </w:r>
      <w:r>
        <w:rPr>
          <w:color w:val="313131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and</w:t>
      </w:r>
      <w:r>
        <w:rPr>
          <w:color w:val="080808"/>
          <w:spacing w:val="-15"/>
          <w:w w:val="105"/>
          <w:sz w:val="21"/>
        </w:rPr>
        <w:t> </w:t>
      </w:r>
      <w:r>
        <w:rPr>
          <w:color w:val="080808"/>
          <w:w w:val="105"/>
          <w:sz w:val="21"/>
        </w:rPr>
        <w:t>employee assistance programs</w:t>
      </w:r>
      <w:r>
        <w:rPr>
          <w:color w:val="313131"/>
          <w:w w:val="105"/>
          <w:sz w:val="21"/>
        </w:rPr>
        <w:t>; </w:t>
      </w:r>
      <w:r>
        <w:rPr>
          <w:color w:val="1C1C1C"/>
          <w:w w:val="105"/>
          <w:sz w:val="21"/>
        </w:rPr>
        <w:t>and</w:t>
      </w:r>
    </w:p>
    <w:p>
      <w:pPr>
        <w:pStyle w:val="ListParagraph"/>
        <w:numPr>
          <w:ilvl w:val="2"/>
          <w:numId w:val="1"/>
        </w:numPr>
        <w:tabs>
          <w:tab w:pos="3242" w:val="left" w:leader="none"/>
        </w:tabs>
        <w:spacing w:line="252" w:lineRule="auto" w:before="0" w:after="0"/>
        <w:ind w:left="3242" w:right="1617" w:hanging="359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The</w:t>
      </w:r>
      <w:r>
        <w:rPr>
          <w:color w:val="080808"/>
          <w:spacing w:val="-14"/>
          <w:w w:val="105"/>
          <w:sz w:val="21"/>
        </w:rPr>
        <w:t> </w:t>
      </w:r>
      <w:r>
        <w:rPr>
          <w:color w:val="080808"/>
          <w:w w:val="105"/>
          <w:sz w:val="21"/>
        </w:rPr>
        <w:t>penalties that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may be</w:t>
      </w:r>
      <w:r>
        <w:rPr>
          <w:color w:val="080808"/>
          <w:spacing w:val="-16"/>
          <w:w w:val="105"/>
          <w:sz w:val="21"/>
        </w:rPr>
        <w:t> </w:t>
      </w:r>
      <w:r>
        <w:rPr>
          <w:color w:val="080808"/>
          <w:w w:val="105"/>
          <w:sz w:val="21"/>
        </w:rPr>
        <w:t>imposed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upon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employees for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drug abuse violations occurring in the </w:t>
      </w:r>
      <w:r>
        <w:rPr>
          <w:color w:val="1C1C1C"/>
          <w:w w:val="105"/>
          <w:sz w:val="21"/>
        </w:rPr>
        <w:t>workplace.</w:t>
      </w:r>
    </w:p>
    <w:p>
      <w:pPr>
        <w:pStyle w:val="ListParagraph"/>
        <w:numPr>
          <w:ilvl w:val="1"/>
          <w:numId w:val="1"/>
        </w:numPr>
        <w:tabs>
          <w:tab w:pos="2341" w:val="left" w:leader="none"/>
          <w:tab w:pos="2344" w:val="left" w:leader="none"/>
        </w:tabs>
        <w:spacing w:line="252" w:lineRule="auto" w:before="0" w:after="0"/>
        <w:ind w:left="2341" w:right="1624" w:hanging="360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Making</w:t>
      </w:r>
      <w:r>
        <w:rPr>
          <w:color w:val="080808"/>
          <w:w w:val="105"/>
          <w:sz w:val="21"/>
        </w:rPr>
        <w:t> it a requirement that each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employee to be engaged in the performance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of the</w:t>
      </w:r>
      <w:r>
        <w:rPr>
          <w:color w:val="080808"/>
          <w:spacing w:val="-16"/>
          <w:w w:val="105"/>
          <w:sz w:val="21"/>
        </w:rPr>
        <w:t> </w:t>
      </w:r>
      <w:r>
        <w:rPr>
          <w:color w:val="080808"/>
          <w:w w:val="105"/>
          <w:sz w:val="21"/>
        </w:rPr>
        <w:t>grant be given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a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copy of</w:t>
      </w:r>
      <w:r>
        <w:rPr>
          <w:color w:val="080808"/>
          <w:spacing w:val="-18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statement required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by paragraph (1).</w:t>
      </w:r>
    </w:p>
    <w:p>
      <w:pPr>
        <w:pStyle w:val="ListParagraph"/>
        <w:numPr>
          <w:ilvl w:val="1"/>
          <w:numId w:val="1"/>
        </w:numPr>
        <w:tabs>
          <w:tab w:pos="2340" w:val="left" w:leader="none"/>
          <w:tab w:pos="2344" w:val="left" w:leader="none"/>
        </w:tabs>
        <w:spacing w:line="259" w:lineRule="auto" w:before="0" w:after="0"/>
        <w:ind w:left="2340" w:right="1515" w:hanging="359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Notifying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the employee in the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statement required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by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paragraph </w:t>
      </w:r>
      <w:r>
        <w:rPr>
          <w:color w:val="1C1C1C"/>
          <w:w w:val="105"/>
          <w:sz w:val="21"/>
        </w:rPr>
        <w:t>(1)</w:t>
      </w:r>
      <w:r>
        <w:rPr>
          <w:color w:val="1C1C1C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that</w:t>
      </w:r>
      <w:r>
        <w:rPr>
          <w:color w:val="313131"/>
          <w:w w:val="105"/>
          <w:sz w:val="21"/>
        </w:rPr>
        <w:t>, </w:t>
      </w:r>
      <w:r>
        <w:rPr>
          <w:color w:val="080808"/>
          <w:w w:val="105"/>
          <w:sz w:val="21"/>
        </w:rPr>
        <w:t>as a condition of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employment under the grant</w:t>
      </w:r>
      <w:r>
        <w:rPr>
          <w:color w:val="313131"/>
          <w:w w:val="105"/>
          <w:sz w:val="21"/>
        </w:rPr>
        <w:t>,</w:t>
      </w:r>
      <w:r>
        <w:rPr>
          <w:color w:val="313131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the employee must:</w:t>
      </w:r>
    </w:p>
    <w:p>
      <w:pPr>
        <w:pStyle w:val="ListParagraph"/>
        <w:numPr>
          <w:ilvl w:val="2"/>
          <w:numId w:val="1"/>
        </w:numPr>
        <w:tabs>
          <w:tab w:pos="3248" w:val="left" w:leader="none"/>
        </w:tabs>
        <w:spacing w:line="232" w:lineRule="exact" w:before="0" w:after="0"/>
        <w:ind w:left="3248" w:right="0" w:hanging="365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Abide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by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terms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of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16"/>
          <w:w w:val="105"/>
          <w:sz w:val="21"/>
        </w:rPr>
        <w:t> </w:t>
      </w:r>
      <w:r>
        <w:rPr>
          <w:color w:val="080808"/>
          <w:w w:val="105"/>
          <w:sz w:val="21"/>
        </w:rPr>
        <w:t>statement;</w:t>
      </w:r>
      <w:r>
        <w:rPr>
          <w:color w:val="080808"/>
          <w:spacing w:val="14"/>
          <w:w w:val="105"/>
          <w:sz w:val="21"/>
        </w:rPr>
        <w:t> </w:t>
      </w:r>
      <w:r>
        <w:rPr>
          <w:color w:val="080808"/>
          <w:spacing w:val="-5"/>
          <w:w w:val="105"/>
          <w:sz w:val="21"/>
        </w:rPr>
        <w:t>and</w:t>
      </w:r>
    </w:p>
    <w:p>
      <w:pPr>
        <w:pStyle w:val="ListParagraph"/>
        <w:numPr>
          <w:ilvl w:val="2"/>
          <w:numId w:val="1"/>
        </w:numPr>
        <w:tabs>
          <w:tab w:pos="3243" w:val="left" w:leader="none"/>
          <w:tab w:pos="3246" w:val="left" w:leader="none"/>
        </w:tabs>
        <w:spacing w:line="252" w:lineRule="auto" w:before="3" w:after="0"/>
        <w:ind w:left="3243" w:right="1074" w:hanging="360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Notify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employer in </w:t>
      </w:r>
      <w:r>
        <w:rPr>
          <w:color w:val="1C1C1C"/>
          <w:w w:val="105"/>
          <w:sz w:val="21"/>
        </w:rPr>
        <w:t>writing </w:t>
      </w:r>
      <w:r>
        <w:rPr>
          <w:color w:val="080808"/>
          <w:w w:val="105"/>
          <w:sz w:val="21"/>
        </w:rPr>
        <w:t>of</w:t>
      </w:r>
      <w:r>
        <w:rPr>
          <w:color w:val="080808"/>
          <w:spacing w:val="-14"/>
          <w:w w:val="105"/>
          <w:sz w:val="21"/>
        </w:rPr>
        <w:t> </w:t>
      </w:r>
      <w:r>
        <w:rPr>
          <w:color w:val="080808"/>
          <w:w w:val="105"/>
          <w:sz w:val="21"/>
        </w:rPr>
        <w:t>his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or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her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conviction for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a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violation of a criminal drug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statute occurring in the </w:t>
      </w:r>
      <w:r>
        <w:rPr>
          <w:color w:val="1C1C1C"/>
          <w:w w:val="105"/>
          <w:sz w:val="21"/>
        </w:rPr>
        <w:t>workplace </w:t>
      </w:r>
      <w:r>
        <w:rPr>
          <w:color w:val="080808"/>
          <w:w w:val="105"/>
          <w:sz w:val="21"/>
        </w:rPr>
        <w:t>no later than five calendar days after such conviction.</w:t>
      </w:r>
    </w:p>
    <w:p>
      <w:pPr>
        <w:pStyle w:val="ListParagraph"/>
        <w:numPr>
          <w:ilvl w:val="1"/>
          <w:numId w:val="1"/>
        </w:numPr>
        <w:tabs>
          <w:tab w:pos="2340" w:val="left" w:leader="none"/>
          <w:tab w:pos="2344" w:val="left" w:leader="none"/>
        </w:tabs>
        <w:spacing w:line="252" w:lineRule="auto" w:before="0" w:after="0"/>
        <w:ind w:left="2340" w:right="1538" w:hanging="359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Notifying</w:t>
      </w:r>
      <w:r>
        <w:rPr>
          <w:color w:val="080808"/>
          <w:w w:val="105"/>
          <w:sz w:val="21"/>
        </w:rPr>
        <w:t> the NRCS in </w:t>
      </w:r>
      <w:r>
        <w:rPr>
          <w:color w:val="1C1C1C"/>
          <w:w w:val="105"/>
          <w:sz w:val="21"/>
        </w:rPr>
        <w:t>writing, within </w:t>
      </w:r>
      <w:r>
        <w:rPr>
          <w:color w:val="080808"/>
          <w:w w:val="105"/>
          <w:sz w:val="21"/>
        </w:rPr>
        <w:t>10 calendar days after receiving notice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under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paragraph </w:t>
      </w:r>
      <w:r>
        <w:rPr>
          <w:color w:val="1C1C1C"/>
          <w:w w:val="105"/>
          <w:sz w:val="21"/>
        </w:rPr>
        <w:t>(4)(b)</w:t>
      </w:r>
      <w:r>
        <w:rPr>
          <w:color w:val="1C1C1C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from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an</w:t>
      </w:r>
      <w:r>
        <w:rPr>
          <w:color w:val="080808"/>
          <w:spacing w:val="-14"/>
          <w:w w:val="105"/>
          <w:sz w:val="21"/>
        </w:rPr>
        <w:t> </w:t>
      </w:r>
      <w:r>
        <w:rPr>
          <w:color w:val="080808"/>
          <w:w w:val="105"/>
          <w:sz w:val="21"/>
        </w:rPr>
        <w:t>employee or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otherwise receiving actual notice of such conviction. Employers of convicted employees must provide notice</w:t>
      </w:r>
      <w:r>
        <w:rPr>
          <w:color w:val="313131"/>
          <w:w w:val="105"/>
          <w:sz w:val="21"/>
        </w:rPr>
        <w:t>,</w:t>
      </w:r>
      <w:r>
        <w:rPr>
          <w:color w:val="313131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including position title</w:t>
      </w:r>
      <w:r>
        <w:rPr>
          <w:color w:val="313131"/>
          <w:w w:val="105"/>
          <w:sz w:val="21"/>
        </w:rPr>
        <w:t>, </w:t>
      </w:r>
      <w:r>
        <w:rPr>
          <w:color w:val="080808"/>
          <w:w w:val="105"/>
          <w:sz w:val="21"/>
        </w:rPr>
        <w:t>to every grant officer or other designee on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1C1C1C"/>
          <w:w w:val="105"/>
          <w:sz w:val="21"/>
        </w:rPr>
        <w:t>whose </w:t>
      </w:r>
      <w:r>
        <w:rPr>
          <w:color w:val="080808"/>
          <w:w w:val="105"/>
          <w:sz w:val="21"/>
        </w:rPr>
        <w:t>grant activity the convicted </w:t>
      </w:r>
      <w:r>
        <w:rPr>
          <w:color w:val="1C1C1C"/>
          <w:w w:val="105"/>
          <w:sz w:val="21"/>
        </w:rPr>
        <w:t>employee </w:t>
      </w:r>
      <w:r>
        <w:rPr>
          <w:color w:val="313131"/>
          <w:w w:val="105"/>
          <w:sz w:val="21"/>
        </w:rPr>
        <w:t>w</w:t>
      </w:r>
      <w:r>
        <w:rPr>
          <w:color w:val="080808"/>
          <w:w w:val="105"/>
          <w:sz w:val="21"/>
        </w:rPr>
        <w:t>as working</w:t>
      </w:r>
      <w:r>
        <w:rPr>
          <w:color w:val="313131"/>
          <w:w w:val="105"/>
          <w:sz w:val="21"/>
        </w:rPr>
        <w:t>, </w:t>
      </w:r>
      <w:r>
        <w:rPr>
          <w:color w:val="080808"/>
          <w:w w:val="105"/>
          <w:sz w:val="21"/>
        </w:rPr>
        <w:t>unless the Federal agency has designated a central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point for the receipt of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such notices.</w:t>
      </w:r>
      <w:r>
        <w:rPr>
          <w:color w:val="080808"/>
          <w:spacing w:val="40"/>
          <w:w w:val="105"/>
          <w:sz w:val="21"/>
        </w:rPr>
        <w:t> </w:t>
      </w:r>
      <w:r>
        <w:rPr>
          <w:color w:val="080808"/>
          <w:w w:val="105"/>
          <w:sz w:val="21"/>
        </w:rPr>
        <w:t>Notice must include the identification numbers of each affected grant.</w:t>
      </w:r>
    </w:p>
    <w:p>
      <w:pPr>
        <w:pStyle w:val="ListParagraph"/>
        <w:numPr>
          <w:ilvl w:val="1"/>
          <w:numId w:val="1"/>
        </w:numPr>
        <w:tabs>
          <w:tab w:pos="2339" w:val="left" w:leader="none"/>
        </w:tabs>
        <w:spacing w:line="259" w:lineRule="auto" w:before="0" w:after="0"/>
        <w:ind w:left="2339" w:right="1460" w:hanging="359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Taking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one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of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following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actions</w:t>
      </w:r>
      <w:r>
        <w:rPr>
          <w:color w:val="313131"/>
          <w:w w:val="105"/>
          <w:sz w:val="21"/>
        </w:rPr>
        <w:t>,</w:t>
      </w:r>
      <w:r>
        <w:rPr>
          <w:color w:val="313131"/>
          <w:spacing w:val="-9"/>
          <w:w w:val="105"/>
          <w:sz w:val="21"/>
        </w:rPr>
        <w:t> </w:t>
      </w:r>
      <w:r>
        <w:rPr>
          <w:color w:val="1C1C1C"/>
          <w:w w:val="105"/>
          <w:sz w:val="21"/>
        </w:rPr>
        <w:t>within</w:t>
      </w:r>
      <w:r>
        <w:rPr>
          <w:color w:val="1C1C1C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30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calendar days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of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receiving notice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under paragraph </w:t>
      </w:r>
      <w:r>
        <w:rPr>
          <w:color w:val="1C1C1C"/>
          <w:w w:val="105"/>
          <w:sz w:val="21"/>
        </w:rPr>
        <w:t>(4) </w:t>
      </w:r>
      <w:r>
        <w:rPr>
          <w:color w:val="080808"/>
          <w:w w:val="105"/>
          <w:sz w:val="21"/>
        </w:rPr>
        <w:t>(b)</w:t>
      </w:r>
      <w:r>
        <w:rPr>
          <w:color w:val="313131"/>
          <w:w w:val="105"/>
          <w:sz w:val="21"/>
        </w:rPr>
        <w:t>,</w:t>
      </w:r>
      <w:r>
        <w:rPr>
          <w:color w:val="313131"/>
          <w:spacing w:val="-4"/>
          <w:w w:val="105"/>
          <w:sz w:val="21"/>
        </w:rPr>
        <w:t> </w:t>
      </w:r>
      <w:r>
        <w:rPr>
          <w:color w:val="1C1C1C"/>
          <w:w w:val="105"/>
          <w:sz w:val="21"/>
        </w:rPr>
        <w:t>with </w:t>
      </w:r>
      <w:r>
        <w:rPr>
          <w:color w:val="080808"/>
          <w:w w:val="105"/>
          <w:sz w:val="21"/>
        </w:rPr>
        <w:t>respect to any employee </w:t>
      </w:r>
      <w:r>
        <w:rPr>
          <w:color w:val="1C1C1C"/>
          <w:w w:val="105"/>
          <w:sz w:val="21"/>
        </w:rPr>
        <w:t>who </w:t>
      </w:r>
      <w:r>
        <w:rPr>
          <w:color w:val="080808"/>
          <w:w w:val="105"/>
          <w:sz w:val="21"/>
        </w:rPr>
        <w:t>is so </w:t>
      </w:r>
      <w:r>
        <w:rPr>
          <w:color w:val="080808"/>
          <w:spacing w:val="-2"/>
          <w:w w:val="105"/>
          <w:sz w:val="21"/>
        </w:rPr>
        <w:t>convicted.</w:t>
      </w:r>
    </w:p>
    <w:p>
      <w:pPr>
        <w:pStyle w:val="ListParagraph"/>
        <w:numPr>
          <w:ilvl w:val="2"/>
          <w:numId w:val="1"/>
        </w:numPr>
        <w:tabs>
          <w:tab w:pos="3242" w:val="left" w:leader="none"/>
        </w:tabs>
        <w:spacing w:line="224" w:lineRule="exact" w:before="0" w:after="0"/>
        <w:ind w:left="3242" w:right="0" w:hanging="359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Taking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appropriate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personnel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action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against</w:t>
      </w:r>
      <w:r>
        <w:rPr>
          <w:color w:val="080808"/>
          <w:spacing w:val="2"/>
          <w:w w:val="105"/>
          <w:sz w:val="21"/>
        </w:rPr>
        <w:t> </w:t>
      </w:r>
      <w:r>
        <w:rPr>
          <w:color w:val="080808"/>
          <w:w w:val="105"/>
          <w:sz w:val="21"/>
        </w:rPr>
        <w:t>such</w:t>
      </w:r>
      <w:r>
        <w:rPr>
          <w:color w:val="080808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an</w:t>
      </w:r>
      <w:r>
        <w:rPr>
          <w:color w:val="080808"/>
          <w:spacing w:val="-12"/>
          <w:w w:val="105"/>
          <w:sz w:val="21"/>
        </w:rPr>
        <w:t> </w:t>
      </w:r>
      <w:r>
        <w:rPr>
          <w:color w:val="080808"/>
          <w:spacing w:val="-2"/>
          <w:w w:val="105"/>
          <w:sz w:val="21"/>
        </w:rPr>
        <w:t>employee</w:t>
      </w:r>
      <w:r>
        <w:rPr>
          <w:color w:val="313131"/>
          <w:spacing w:val="-2"/>
          <w:w w:val="105"/>
          <w:sz w:val="21"/>
        </w:rPr>
        <w:t>,</w:t>
      </w:r>
    </w:p>
    <w:p>
      <w:pPr>
        <w:pStyle w:val="BodyText"/>
        <w:spacing w:line="252" w:lineRule="auto" w:before="6"/>
        <w:ind w:left="3243" w:right="1153" w:firstLine="0"/>
      </w:pPr>
      <w:r>
        <w:rPr>
          <w:color w:val="080808"/>
          <w:w w:val="105"/>
        </w:rPr>
        <w:t>up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to and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including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termination</w:t>
      </w:r>
      <w:r>
        <w:rPr>
          <w:color w:val="313131"/>
          <w:w w:val="105"/>
        </w:rPr>
        <w:t>,</w:t>
      </w:r>
      <w:r>
        <w:rPr>
          <w:color w:val="313131"/>
          <w:spacing w:val="-13"/>
          <w:w w:val="105"/>
        </w:rPr>
        <w:t> </w:t>
      </w:r>
      <w:r>
        <w:rPr>
          <w:color w:val="080808"/>
          <w:w w:val="105"/>
        </w:rPr>
        <w:t>consistent</w:t>
      </w:r>
      <w:r>
        <w:rPr>
          <w:color w:val="080808"/>
          <w:spacing w:val="14"/>
          <w:w w:val="105"/>
        </w:rPr>
        <w:t> </w:t>
      </w:r>
      <w:r>
        <w:rPr>
          <w:color w:val="1C1C1C"/>
          <w:w w:val="105"/>
        </w:rPr>
        <w:t>with</w:t>
      </w:r>
      <w:r>
        <w:rPr>
          <w:color w:val="1C1C1C"/>
          <w:spacing w:val="-11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6"/>
          <w:w w:val="105"/>
        </w:rPr>
        <w:t> </w:t>
      </w:r>
      <w:r>
        <w:rPr>
          <w:color w:val="1C1C1C"/>
          <w:w w:val="105"/>
        </w:rPr>
        <w:t>requirements </w:t>
      </w:r>
      <w:r>
        <w:rPr>
          <w:color w:val="080808"/>
          <w:w w:val="105"/>
        </w:rPr>
        <w:t>of the Rehabilitation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Act of 1973</w:t>
      </w:r>
      <w:r>
        <w:rPr>
          <w:color w:val="313131"/>
          <w:w w:val="105"/>
        </w:rPr>
        <w:t>, </w:t>
      </w:r>
      <w:r>
        <w:rPr>
          <w:color w:val="080808"/>
          <w:w w:val="105"/>
        </w:rPr>
        <w:t>as amended; or</w:t>
      </w:r>
    </w:p>
    <w:p>
      <w:pPr>
        <w:pStyle w:val="ListParagraph"/>
        <w:numPr>
          <w:ilvl w:val="2"/>
          <w:numId w:val="1"/>
        </w:numPr>
        <w:tabs>
          <w:tab w:pos="3246" w:val="left" w:leader="none"/>
        </w:tabs>
        <w:spacing w:line="239" w:lineRule="exact" w:before="0" w:after="0"/>
        <w:ind w:left="3246" w:right="0" w:hanging="363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Requiring such</w:t>
      </w:r>
      <w:r>
        <w:rPr>
          <w:color w:val="080808"/>
          <w:spacing w:val="-14"/>
          <w:w w:val="105"/>
          <w:sz w:val="21"/>
        </w:rPr>
        <w:t> </w:t>
      </w:r>
      <w:r>
        <w:rPr>
          <w:color w:val="080808"/>
          <w:w w:val="105"/>
          <w:sz w:val="21"/>
        </w:rPr>
        <w:t>employee to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participate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satisfactorily</w:t>
      </w:r>
      <w:r>
        <w:rPr>
          <w:color w:val="080808"/>
          <w:spacing w:val="-19"/>
          <w:w w:val="105"/>
          <w:sz w:val="21"/>
        </w:rPr>
        <w:t> </w:t>
      </w:r>
      <w:r>
        <w:rPr>
          <w:color w:val="080808"/>
          <w:w w:val="105"/>
          <w:sz w:val="21"/>
        </w:rPr>
        <w:t>in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a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spacing w:val="-4"/>
          <w:w w:val="105"/>
          <w:sz w:val="21"/>
        </w:rPr>
        <w:t>drug</w:t>
      </w:r>
    </w:p>
    <w:p>
      <w:pPr>
        <w:pStyle w:val="ListParagraph"/>
        <w:spacing w:after="0" w:line="239" w:lineRule="exact"/>
        <w:jc w:val="left"/>
        <w:rPr>
          <w:sz w:val="21"/>
        </w:rPr>
        <w:sectPr>
          <w:pgSz w:w="12240" w:h="15840"/>
          <w:pgMar w:top="1340" w:bottom="280" w:left="1080" w:right="360"/>
        </w:sectPr>
      </w:pPr>
    </w:p>
    <w:p>
      <w:pPr>
        <w:pStyle w:val="BodyText"/>
        <w:spacing w:line="252" w:lineRule="auto" w:before="64"/>
        <w:ind w:left="3243" w:right="1153" w:hanging="1"/>
      </w:pPr>
      <w:r>
        <w:rPr>
          <w:color w:val="070707"/>
          <w:w w:val="105"/>
        </w:rPr>
        <w:t>abuse assistance or rehabilitation</w:t>
      </w:r>
      <w:r>
        <w:rPr>
          <w:color w:val="070707"/>
          <w:spacing w:val="-7"/>
          <w:w w:val="105"/>
        </w:rPr>
        <w:t> </w:t>
      </w:r>
      <w:r>
        <w:rPr>
          <w:color w:val="070707"/>
          <w:w w:val="105"/>
        </w:rPr>
        <w:t>program approved for such purposes</w:t>
      </w:r>
      <w:r>
        <w:rPr>
          <w:color w:val="070707"/>
          <w:spacing w:val="-6"/>
          <w:w w:val="105"/>
        </w:rPr>
        <w:t> </w:t>
      </w:r>
      <w:r>
        <w:rPr>
          <w:color w:val="070707"/>
          <w:w w:val="105"/>
        </w:rPr>
        <w:t>by a</w:t>
      </w:r>
      <w:r>
        <w:rPr>
          <w:color w:val="070707"/>
          <w:spacing w:val="-8"/>
          <w:w w:val="105"/>
        </w:rPr>
        <w:t> </w:t>
      </w:r>
      <w:r>
        <w:rPr>
          <w:color w:val="070707"/>
          <w:w w:val="105"/>
        </w:rPr>
        <w:t>Federal,</w:t>
      </w:r>
      <w:r>
        <w:rPr>
          <w:color w:val="070707"/>
          <w:spacing w:val="-6"/>
          <w:w w:val="105"/>
        </w:rPr>
        <w:t> </w:t>
      </w:r>
      <w:r>
        <w:rPr>
          <w:color w:val="070707"/>
          <w:w w:val="105"/>
        </w:rPr>
        <w:t>State,</w:t>
      </w:r>
      <w:r>
        <w:rPr>
          <w:color w:val="070707"/>
          <w:spacing w:val="-2"/>
          <w:w w:val="105"/>
        </w:rPr>
        <w:t> </w:t>
      </w:r>
      <w:r>
        <w:rPr>
          <w:color w:val="070707"/>
          <w:w w:val="105"/>
        </w:rPr>
        <w:t>or</w:t>
      </w:r>
      <w:r>
        <w:rPr>
          <w:color w:val="070707"/>
          <w:spacing w:val="-4"/>
          <w:w w:val="105"/>
        </w:rPr>
        <w:t> </w:t>
      </w:r>
      <w:r>
        <w:rPr>
          <w:color w:val="070707"/>
          <w:w w:val="105"/>
        </w:rPr>
        <w:t>local</w:t>
      </w:r>
      <w:r>
        <w:rPr>
          <w:color w:val="070707"/>
          <w:spacing w:val="-14"/>
          <w:w w:val="105"/>
        </w:rPr>
        <w:t> </w:t>
      </w:r>
      <w:r>
        <w:rPr>
          <w:color w:val="070707"/>
          <w:w w:val="105"/>
        </w:rPr>
        <w:t>health,</w:t>
      </w:r>
      <w:r>
        <w:rPr>
          <w:color w:val="070707"/>
          <w:spacing w:val="-3"/>
          <w:w w:val="105"/>
        </w:rPr>
        <w:t> </w:t>
      </w:r>
      <w:r>
        <w:rPr>
          <w:color w:val="070707"/>
          <w:w w:val="105"/>
        </w:rPr>
        <w:t>law</w:t>
      </w:r>
      <w:r>
        <w:rPr>
          <w:color w:val="070707"/>
          <w:spacing w:val="-16"/>
          <w:w w:val="105"/>
        </w:rPr>
        <w:t> </w:t>
      </w:r>
      <w:r>
        <w:rPr>
          <w:color w:val="070707"/>
          <w:w w:val="105"/>
        </w:rPr>
        <w:t>enforcement, or other appropriate agency.</w:t>
      </w:r>
    </w:p>
    <w:p>
      <w:pPr>
        <w:pStyle w:val="ListParagraph"/>
        <w:numPr>
          <w:ilvl w:val="1"/>
          <w:numId w:val="1"/>
        </w:numPr>
        <w:tabs>
          <w:tab w:pos="2344" w:val="left" w:leader="none"/>
        </w:tabs>
        <w:spacing w:line="259" w:lineRule="auto" w:before="0" w:after="0"/>
        <w:ind w:left="2344" w:right="1496" w:hanging="364"/>
        <w:jc w:val="left"/>
        <w:rPr>
          <w:color w:val="1C1C1C"/>
          <w:sz w:val="21"/>
        </w:rPr>
      </w:pPr>
      <w:r>
        <w:rPr>
          <w:color w:val="070707"/>
          <w:w w:val="105"/>
          <w:sz w:val="21"/>
        </w:rPr>
        <w:t>Making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a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good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faith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effort</w:t>
      </w:r>
      <w:r>
        <w:rPr>
          <w:color w:val="070707"/>
          <w:spacing w:val="-11"/>
          <w:w w:val="105"/>
          <w:sz w:val="21"/>
        </w:rPr>
        <w:t> </w:t>
      </w:r>
      <w:r>
        <w:rPr>
          <w:color w:val="070707"/>
          <w:w w:val="105"/>
          <w:sz w:val="21"/>
        </w:rPr>
        <w:t>to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continue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to maintain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a drug-free</w:t>
      </w:r>
      <w:r>
        <w:rPr>
          <w:color w:val="070707"/>
          <w:spacing w:val="-9"/>
          <w:w w:val="105"/>
          <w:sz w:val="21"/>
        </w:rPr>
        <w:t> </w:t>
      </w:r>
      <w:r>
        <w:rPr>
          <w:color w:val="1C1C1C"/>
          <w:w w:val="105"/>
          <w:sz w:val="21"/>
        </w:rPr>
        <w:t>workplace </w:t>
      </w:r>
      <w:r>
        <w:rPr>
          <w:color w:val="070707"/>
          <w:w w:val="105"/>
          <w:sz w:val="21"/>
        </w:rPr>
        <w:t>through implementation of paragraphs </w:t>
      </w:r>
      <w:r>
        <w:rPr>
          <w:color w:val="1C1C1C"/>
          <w:w w:val="105"/>
          <w:sz w:val="21"/>
        </w:rPr>
        <w:t>(1), </w:t>
      </w:r>
      <w:r>
        <w:rPr>
          <w:color w:val="070707"/>
          <w:w w:val="105"/>
          <w:sz w:val="21"/>
        </w:rPr>
        <w:t>(2), (3), </w:t>
      </w:r>
      <w:r>
        <w:rPr>
          <w:color w:val="1C1C1C"/>
          <w:w w:val="105"/>
          <w:sz w:val="21"/>
        </w:rPr>
        <w:t>(4), (5), </w:t>
      </w:r>
      <w:r>
        <w:rPr>
          <w:color w:val="070707"/>
          <w:w w:val="105"/>
          <w:sz w:val="21"/>
        </w:rPr>
        <w:t>and </w:t>
      </w:r>
      <w:r>
        <w:rPr>
          <w:color w:val="1C1C1C"/>
          <w:w w:val="105"/>
          <w:sz w:val="21"/>
        </w:rPr>
        <w:t>(6).</w:t>
      </w:r>
    </w:p>
    <w:p>
      <w:pPr>
        <w:pStyle w:val="BodyText"/>
        <w:spacing w:line="273" w:lineRule="auto" w:before="197"/>
        <w:ind w:left="1980" w:right="1281" w:hanging="356"/>
      </w:pPr>
      <w:r>
        <w:rPr>
          <w:color w:val="070707"/>
          <w:w w:val="105"/>
        </w:rPr>
        <w:t>B.</w:t>
      </w:r>
      <w:r>
        <w:rPr>
          <w:color w:val="070707"/>
          <w:spacing w:val="80"/>
          <w:w w:val="105"/>
        </w:rPr>
        <w:t> </w:t>
      </w:r>
      <w:r>
        <w:rPr>
          <w:color w:val="070707"/>
          <w:w w:val="105"/>
        </w:rPr>
        <w:t>The sponsors</w:t>
      </w:r>
      <w:r>
        <w:rPr>
          <w:color w:val="070707"/>
          <w:spacing w:val="-5"/>
          <w:w w:val="105"/>
        </w:rPr>
        <w:t> </w:t>
      </w:r>
      <w:r>
        <w:rPr>
          <w:color w:val="070707"/>
          <w:w w:val="105"/>
        </w:rPr>
        <w:t>may</w:t>
      </w:r>
      <w:r>
        <w:rPr>
          <w:color w:val="070707"/>
          <w:spacing w:val="-6"/>
          <w:w w:val="105"/>
        </w:rPr>
        <w:t> </w:t>
      </w:r>
      <w:r>
        <w:rPr>
          <w:color w:val="070707"/>
          <w:w w:val="105"/>
        </w:rPr>
        <w:t>provide</w:t>
      </w:r>
      <w:r>
        <w:rPr>
          <w:color w:val="070707"/>
          <w:spacing w:val="-7"/>
          <w:w w:val="105"/>
        </w:rPr>
        <w:t> </w:t>
      </w:r>
      <w:r>
        <w:rPr>
          <w:color w:val="070707"/>
          <w:w w:val="105"/>
        </w:rPr>
        <w:t>a list</w:t>
      </w:r>
      <w:r>
        <w:rPr>
          <w:color w:val="070707"/>
          <w:spacing w:val="-6"/>
          <w:w w:val="105"/>
        </w:rPr>
        <w:t> </w:t>
      </w:r>
      <w:r>
        <w:rPr>
          <w:color w:val="070707"/>
          <w:w w:val="105"/>
        </w:rPr>
        <w:t>of the sites for</w:t>
      </w:r>
      <w:r>
        <w:rPr>
          <w:color w:val="070707"/>
          <w:spacing w:val="-5"/>
          <w:w w:val="105"/>
        </w:rPr>
        <w:t> </w:t>
      </w:r>
      <w:r>
        <w:rPr>
          <w:color w:val="070707"/>
          <w:w w:val="105"/>
        </w:rPr>
        <w:t>the</w:t>
      </w:r>
      <w:r>
        <w:rPr>
          <w:color w:val="070707"/>
          <w:spacing w:val="-15"/>
          <w:w w:val="105"/>
        </w:rPr>
        <w:t> </w:t>
      </w:r>
      <w:r>
        <w:rPr>
          <w:color w:val="070707"/>
          <w:w w:val="105"/>
        </w:rPr>
        <w:t>performance of</w:t>
      </w:r>
      <w:r>
        <w:rPr>
          <w:color w:val="070707"/>
          <w:spacing w:val="-15"/>
          <w:w w:val="105"/>
        </w:rPr>
        <w:t> </w:t>
      </w:r>
      <w:r>
        <w:rPr>
          <w:color w:val="1C1C1C"/>
          <w:w w:val="105"/>
        </w:rPr>
        <w:t>work </w:t>
      </w:r>
      <w:r>
        <w:rPr>
          <w:color w:val="070707"/>
          <w:w w:val="105"/>
        </w:rPr>
        <w:t>done in connection </w:t>
      </w:r>
      <w:r>
        <w:rPr>
          <w:color w:val="1C1C1C"/>
          <w:w w:val="105"/>
        </w:rPr>
        <w:t>with </w:t>
      </w:r>
      <w:r>
        <w:rPr>
          <w:color w:val="070707"/>
          <w:w w:val="105"/>
        </w:rPr>
        <w:t>a specific project or other agreement.</w:t>
      </w:r>
    </w:p>
    <w:p>
      <w:pPr>
        <w:pStyle w:val="BodyText"/>
        <w:spacing w:line="273" w:lineRule="auto" w:before="199"/>
        <w:ind w:left="1983" w:right="1281" w:hanging="368"/>
      </w:pPr>
      <w:r>
        <w:rPr>
          <w:color w:val="070707"/>
          <w:w w:val="105"/>
        </w:rPr>
        <w:t>C.</w:t>
      </w:r>
      <w:r>
        <w:rPr>
          <w:color w:val="070707"/>
          <w:spacing w:val="80"/>
          <w:w w:val="105"/>
        </w:rPr>
        <w:t> </w:t>
      </w:r>
      <w:r>
        <w:rPr>
          <w:color w:val="070707"/>
          <w:w w:val="105"/>
        </w:rPr>
        <w:t>Agencies must keep</w:t>
      </w:r>
      <w:r>
        <w:rPr>
          <w:color w:val="070707"/>
          <w:spacing w:val="-14"/>
          <w:w w:val="105"/>
        </w:rPr>
        <w:t> </w:t>
      </w:r>
      <w:r>
        <w:rPr>
          <w:color w:val="070707"/>
          <w:w w:val="105"/>
        </w:rPr>
        <w:t>the original</w:t>
      </w:r>
      <w:r>
        <w:rPr>
          <w:color w:val="070707"/>
          <w:spacing w:val="-1"/>
          <w:w w:val="105"/>
        </w:rPr>
        <w:t> </w:t>
      </w:r>
      <w:r>
        <w:rPr>
          <w:color w:val="070707"/>
          <w:w w:val="105"/>
        </w:rPr>
        <w:t>of all</w:t>
      </w:r>
      <w:r>
        <w:rPr>
          <w:color w:val="070707"/>
          <w:spacing w:val="-7"/>
          <w:w w:val="105"/>
        </w:rPr>
        <w:t> </w:t>
      </w:r>
      <w:r>
        <w:rPr>
          <w:color w:val="070707"/>
          <w:w w:val="105"/>
        </w:rPr>
        <w:t>disclosure reports</w:t>
      </w:r>
      <w:r>
        <w:rPr>
          <w:color w:val="070707"/>
          <w:spacing w:val="-5"/>
          <w:w w:val="105"/>
        </w:rPr>
        <w:t> </w:t>
      </w:r>
      <w:r>
        <w:rPr>
          <w:color w:val="070707"/>
          <w:w w:val="105"/>
        </w:rPr>
        <w:t>in the</w:t>
      </w:r>
      <w:r>
        <w:rPr>
          <w:color w:val="070707"/>
          <w:spacing w:val="-15"/>
          <w:w w:val="105"/>
        </w:rPr>
        <w:t> </w:t>
      </w:r>
      <w:r>
        <w:rPr>
          <w:color w:val="070707"/>
          <w:w w:val="105"/>
        </w:rPr>
        <w:t>official</w:t>
      </w:r>
      <w:r>
        <w:rPr>
          <w:color w:val="070707"/>
          <w:spacing w:val="-2"/>
          <w:w w:val="105"/>
        </w:rPr>
        <w:t> </w:t>
      </w:r>
      <w:r>
        <w:rPr>
          <w:color w:val="070707"/>
          <w:w w:val="105"/>
        </w:rPr>
        <w:t>files</w:t>
      </w:r>
      <w:r>
        <w:rPr>
          <w:color w:val="070707"/>
          <w:spacing w:val="-12"/>
          <w:w w:val="105"/>
        </w:rPr>
        <w:t> </w:t>
      </w:r>
      <w:r>
        <w:rPr>
          <w:color w:val="070707"/>
          <w:w w:val="105"/>
        </w:rPr>
        <w:t>of the agency.</w:t>
      </w:r>
    </w:p>
    <w:p>
      <w:pPr>
        <w:pStyle w:val="ListParagraph"/>
        <w:numPr>
          <w:ilvl w:val="0"/>
          <w:numId w:val="1"/>
        </w:numPr>
        <w:tabs>
          <w:tab w:pos="1576" w:val="left" w:leader="none"/>
        </w:tabs>
        <w:spacing w:line="240" w:lineRule="auto" w:before="188" w:after="0"/>
        <w:ind w:left="1576" w:right="0" w:hanging="351"/>
        <w:jc w:val="left"/>
        <w:rPr>
          <w:b/>
          <w:color w:val="070707"/>
          <w:sz w:val="23"/>
        </w:rPr>
      </w:pPr>
      <w:r>
        <w:rPr>
          <w:b/>
          <w:color w:val="070707"/>
          <w:w w:val="105"/>
          <w:sz w:val="23"/>
        </w:rPr>
        <w:t>Certification</w:t>
      </w:r>
      <w:r>
        <w:rPr>
          <w:b/>
          <w:color w:val="070707"/>
          <w:spacing w:val="2"/>
          <w:w w:val="105"/>
          <w:sz w:val="23"/>
        </w:rPr>
        <w:t> </w:t>
      </w:r>
      <w:r>
        <w:rPr>
          <w:b/>
          <w:color w:val="070707"/>
          <w:w w:val="105"/>
          <w:sz w:val="23"/>
        </w:rPr>
        <w:t>Regarding</w:t>
      </w:r>
      <w:r>
        <w:rPr>
          <w:b/>
          <w:color w:val="070707"/>
          <w:spacing w:val="-4"/>
          <w:w w:val="105"/>
          <w:sz w:val="23"/>
        </w:rPr>
        <w:t> </w:t>
      </w:r>
      <w:r>
        <w:rPr>
          <w:b/>
          <w:color w:val="070707"/>
          <w:w w:val="105"/>
          <w:sz w:val="23"/>
        </w:rPr>
        <w:t>Lobbying</w:t>
      </w:r>
      <w:r>
        <w:rPr>
          <w:b/>
          <w:color w:val="070707"/>
          <w:spacing w:val="2"/>
          <w:w w:val="105"/>
          <w:sz w:val="23"/>
        </w:rPr>
        <w:t> </w:t>
      </w:r>
      <w:r>
        <w:rPr>
          <w:b/>
          <w:color w:val="070707"/>
          <w:w w:val="105"/>
          <w:sz w:val="23"/>
        </w:rPr>
        <w:t>(7</w:t>
      </w:r>
      <w:r>
        <w:rPr>
          <w:b/>
          <w:color w:val="070707"/>
          <w:spacing w:val="-10"/>
          <w:w w:val="105"/>
          <w:sz w:val="23"/>
        </w:rPr>
        <w:t> </w:t>
      </w:r>
      <w:r>
        <w:rPr>
          <w:b/>
          <w:color w:val="070707"/>
          <w:w w:val="105"/>
          <w:sz w:val="23"/>
        </w:rPr>
        <w:t>CFR</w:t>
      </w:r>
      <w:r>
        <w:rPr>
          <w:b/>
          <w:color w:val="070707"/>
          <w:spacing w:val="-17"/>
          <w:w w:val="105"/>
          <w:sz w:val="23"/>
        </w:rPr>
        <w:t> </w:t>
      </w:r>
      <w:r>
        <w:rPr>
          <w:b/>
          <w:color w:val="070707"/>
          <w:w w:val="105"/>
          <w:sz w:val="23"/>
        </w:rPr>
        <w:t>Part</w:t>
      </w:r>
      <w:r>
        <w:rPr>
          <w:b/>
          <w:color w:val="070707"/>
          <w:spacing w:val="-15"/>
          <w:w w:val="105"/>
          <w:sz w:val="23"/>
        </w:rPr>
        <w:t> </w:t>
      </w:r>
      <w:r>
        <w:rPr>
          <w:b/>
          <w:color w:val="070707"/>
          <w:w w:val="105"/>
          <w:sz w:val="23"/>
        </w:rPr>
        <w:t>3018)</w:t>
      </w:r>
      <w:r>
        <w:rPr>
          <w:b/>
          <w:color w:val="070707"/>
          <w:spacing w:val="-15"/>
          <w:w w:val="105"/>
          <w:sz w:val="23"/>
        </w:rPr>
        <w:t> </w:t>
      </w:r>
      <w:r>
        <w:rPr>
          <w:b/>
          <w:color w:val="070707"/>
          <w:w w:val="105"/>
          <w:sz w:val="23"/>
        </w:rPr>
        <w:t>(for</w:t>
      </w:r>
      <w:r>
        <w:rPr>
          <w:b/>
          <w:color w:val="070707"/>
          <w:spacing w:val="-14"/>
          <w:w w:val="105"/>
          <w:sz w:val="23"/>
        </w:rPr>
        <w:t> </w:t>
      </w:r>
      <w:r>
        <w:rPr>
          <w:b/>
          <w:color w:val="070707"/>
          <w:spacing w:val="-2"/>
          <w:w w:val="105"/>
          <w:sz w:val="23"/>
        </w:rPr>
        <w:t>projects&gt;</w:t>
      </w:r>
    </w:p>
    <w:p>
      <w:pPr>
        <w:spacing w:before="10"/>
        <w:ind w:left="1582" w:right="0" w:firstLine="0"/>
        <w:jc w:val="left"/>
        <w:rPr>
          <w:b/>
          <w:sz w:val="23"/>
        </w:rPr>
      </w:pPr>
      <w:r>
        <w:rPr>
          <w:b/>
          <w:color w:val="070707"/>
          <w:spacing w:val="-2"/>
          <w:w w:val="105"/>
          <w:sz w:val="23"/>
        </w:rPr>
        <w:t>$100,000)</w:t>
      </w:r>
    </w:p>
    <w:p>
      <w:pPr>
        <w:pStyle w:val="ListParagraph"/>
        <w:numPr>
          <w:ilvl w:val="1"/>
          <w:numId w:val="1"/>
        </w:numPr>
        <w:tabs>
          <w:tab w:pos="1980" w:val="left" w:leader="none"/>
        </w:tabs>
        <w:spacing w:line="240" w:lineRule="auto" w:before="230" w:after="0"/>
        <w:ind w:left="1980" w:right="0" w:hanging="354"/>
        <w:jc w:val="left"/>
        <w:rPr>
          <w:color w:val="070707"/>
          <w:sz w:val="21"/>
        </w:rPr>
      </w:pPr>
      <w:r>
        <w:rPr>
          <w:color w:val="070707"/>
          <w:sz w:val="21"/>
        </w:rPr>
        <w:t>The</w:t>
      </w:r>
      <w:r>
        <w:rPr>
          <w:color w:val="070707"/>
          <w:spacing w:val="30"/>
          <w:sz w:val="21"/>
        </w:rPr>
        <w:t> </w:t>
      </w:r>
      <w:r>
        <w:rPr>
          <w:color w:val="070707"/>
          <w:sz w:val="21"/>
        </w:rPr>
        <w:t>sponsors</w:t>
      </w:r>
      <w:r>
        <w:rPr>
          <w:color w:val="070707"/>
          <w:spacing w:val="29"/>
          <w:sz w:val="21"/>
        </w:rPr>
        <w:t> </w:t>
      </w:r>
      <w:r>
        <w:rPr>
          <w:color w:val="070707"/>
          <w:sz w:val="21"/>
        </w:rPr>
        <w:t>certify</w:t>
      </w:r>
      <w:r>
        <w:rPr>
          <w:color w:val="070707"/>
          <w:spacing w:val="21"/>
          <w:sz w:val="21"/>
        </w:rPr>
        <w:t> </w:t>
      </w:r>
      <w:r>
        <w:rPr>
          <w:color w:val="070707"/>
          <w:sz w:val="21"/>
        </w:rPr>
        <w:t>to</w:t>
      </w:r>
      <w:r>
        <w:rPr>
          <w:color w:val="070707"/>
          <w:spacing w:val="32"/>
          <w:sz w:val="21"/>
        </w:rPr>
        <w:t> </w:t>
      </w:r>
      <w:r>
        <w:rPr>
          <w:color w:val="070707"/>
          <w:sz w:val="21"/>
        </w:rPr>
        <w:t>the</w:t>
      </w:r>
      <w:r>
        <w:rPr>
          <w:color w:val="070707"/>
          <w:spacing w:val="39"/>
          <w:sz w:val="21"/>
        </w:rPr>
        <w:t> </w:t>
      </w:r>
      <w:r>
        <w:rPr>
          <w:color w:val="070707"/>
          <w:sz w:val="21"/>
        </w:rPr>
        <w:t>best</w:t>
      </w:r>
      <w:r>
        <w:rPr>
          <w:color w:val="070707"/>
          <w:spacing w:val="9"/>
          <w:sz w:val="21"/>
        </w:rPr>
        <w:t> </w:t>
      </w:r>
      <w:r>
        <w:rPr>
          <w:color w:val="070707"/>
          <w:sz w:val="21"/>
        </w:rPr>
        <w:t>of</w:t>
      </w:r>
      <w:r>
        <w:rPr>
          <w:color w:val="070707"/>
          <w:spacing w:val="27"/>
          <w:sz w:val="21"/>
        </w:rPr>
        <w:t> </w:t>
      </w:r>
      <w:r>
        <w:rPr>
          <w:color w:val="070707"/>
          <w:sz w:val="21"/>
        </w:rPr>
        <w:t>their</w:t>
      </w:r>
      <w:r>
        <w:rPr>
          <w:color w:val="070707"/>
          <w:spacing w:val="18"/>
          <w:sz w:val="21"/>
        </w:rPr>
        <w:t> </w:t>
      </w:r>
      <w:r>
        <w:rPr>
          <w:color w:val="070707"/>
          <w:sz w:val="21"/>
        </w:rPr>
        <w:t>knowledge</w:t>
      </w:r>
      <w:r>
        <w:rPr>
          <w:color w:val="070707"/>
          <w:spacing w:val="33"/>
          <w:sz w:val="21"/>
        </w:rPr>
        <w:t> </w:t>
      </w:r>
      <w:r>
        <w:rPr>
          <w:color w:val="070707"/>
          <w:sz w:val="21"/>
        </w:rPr>
        <w:t>and</w:t>
      </w:r>
      <w:r>
        <w:rPr>
          <w:color w:val="070707"/>
          <w:spacing w:val="20"/>
          <w:sz w:val="21"/>
        </w:rPr>
        <w:t> </w:t>
      </w:r>
      <w:r>
        <w:rPr>
          <w:color w:val="070707"/>
          <w:sz w:val="21"/>
        </w:rPr>
        <w:t>belief,</w:t>
      </w:r>
      <w:r>
        <w:rPr>
          <w:color w:val="070707"/>
          <w:spacing w:val="7"/>
          <w:sz w:val="21"/>
        </w:rPr>
        <w:t> </w:t>
      </w:r>
      <w:r>
        <w:rPr>
          <w:color w:val="070707"/>
          <w:spacing w:val="-2"/>
          <w:sz w:val="21"/>
        </w:rPr>
        <w:t>that-</w:t>
      </w:r>
    </w:p>
    <w:p>
      <w:pPr>
        <w:pStyle w:val="ListParagraph"/>
        <w:numPr>
          <w:ilvl w:val="2"/>
          <w:numId w:val="1"/>
        </w:numPr>
        <w:tabs>
          <w:tab w:pos="2339" w:val="left" w:leader="none"/>
          <w:tab w:pos="2343" w:val="left" w:leader="none"/>
        </w:tabs>
        <w:spacing w:line="252" w:lineRule="auto" w:before="18" w:after="0"/>
        <w:ind w:left="2339" w:right="1446" w:hanging="359"/>
        <w:jc w:val="left"/>
        <w:rPr>
          <w:color w:val="1C1C1C"/>
          <w:sz w:val="19"/>
        </w:rPr>
      </w:pPr>
      <w:r>
        <w:rPr>
          <w:color w:val="070707"/>
          <w:w w:val="105"/>
          <w:sz w:val="21"/>
        </w:rPr>
        <w:t>No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Federal appropriated funds have been paid or </w:t>
      </w:r>
      <w:r>
        <w:rPr>
          <w:color w:val="1C1C1C"/>
          <w:w w:val="105"/>
          <w:sz w:val="21"/>
        </w:rPr>
        <w:t>will</w:t>
      </w:r>
      <w:r>
        <w:rPr>
          <w:color w:val="1C1C1C"/>
          <w:spacing w:val="-9"/>
          <w:w w:val="105"/>
          <w:sz w:val="21"/>
        </w:rPr>
        <w:t> </w:t>
      </w:r>
      <w:r>
        <w:rPr>
          <w:color w:val="070707"/>
          <w:w w:val="105"/>
          <w:sz w:val="21"/>
        </w:rPr>
        <w:t>be paid, by or on behalf of the sponsors, to any person for influencing or attempting to influence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an</w:t>
      </w:r>
      <w:r>
        <w:rPr>
          <w:color w:val="070707"/>
          <w:spacing w:val="-15"/>
          <w:w w:val="105"/>
          <w:sz w:val="21"/>
        </w:rPr>
        <w:t> </w:t>
      </w:r>
      <w:r>
        <w:rPr>
          <w:color w:val="070707"/>
          <w:w w:val="105"/>
          <w:sz w:val="21"/>
        </w:rPr>
        <w:t>officer or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employee of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an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agency, Member of</w:t>
      </w:r>
      <w:r>
        <w:rPr>
          <w:color w:val="070707"/>
          <w:spacing w:val="-10"/>
          <w:w w:val="105"/>
          <w:sz w:val="21"/>
        </w:rPr>
        <w:t> </w:t>
      </w:r>
      <w:r>
        <w:rPr>
          <w:color w:val="070707"/>
          <w:w w:val="105"/>
          <w:sz w:val="21"/>
        </w:rPr>
        <w:t>Congress, an officer or employee of Congress, or an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employee of a Member of Congress in connection </w:t>
      </w:r>
      <w:r>
        <w:rPr>
          <w:color w:val="1C1C1C"/>
          <w:w w:val="105"/>
          <w:sz w:val="21"/>
        </w:rPr>
        <w:t>with </w:t>
      </w:r>
      <w:r>
        <w:rPr>
          <w:color w:val="070707"/>
          <w:w w:val="105"/>
          <w:sz w:val="21"/>
        </w:rPr>
        <w:t>the awarding of any Federal contract, the making of any Federal grant, the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making of any Federal loan, the entering into of any cooperative agreement, and the extension, continuation, renewal, amendment, or modification of any Federal contract, grant, loan, or cooperative agreement.</w:t>
      </w:r>
    </w:p>
    <w:p>
      <w:pPr>
        <w:pStyle w:val="ListParagraph"/>
        <w:numPr>
          <w:ilvl w:val="2"/>
          <w:numId w:val="1"/>
        </w:numPr>
        <w:tabs>
          <w:tab w:pos="2339" w:val="left" w:leader="none"/>
        </w:tabs>
        <w:spacing w:line="252" w:lineRule="auto" w:before="0" w:after="0"/>
        <w:ind w:left="2339" w:right="1485" w:hanging="359"/>
        <w:jc w:val="left"/>
        <w:rPr>
          <w:color w:val="070707"/>
          <w:sz w:val="21"/>
        </w:rPr>
      </w:pPr>
      <w:r>
        <w:rPr>
          <w:color w:val="070707"/>
          <w:w w:val="105"/>
          <w:sz w:val="21"/>
        </w:rPr>
        <w:t>If any funds other than Federal appropriated funds have been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paid or </w:t>
      </w:r>
      <w:r>
        <w:rPr>
          <w:color w:val="1C1C1C"/>
          <w:w w:val="105"/>
          <w:sz w:val="21"/>
        </w:rPr>
        <w:t>will</w:t>
      </w:r>
      <w:r>
        <w:rPr>
          <w:color w:val="1C1C1C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be paid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to any person for influencing or attempting to influence an officer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or employee of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any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agency,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a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Member of</w:t>
      </w:r>
      <w:r>
        <w:rPr>
          <w:color w:val="070707"/>
          <w:spacing w:val="-10"/>
          <w:w w:val="105"/>
          <w:sz w:val="21"/>
        </w:rPr>
        <w:t> </w:t>
      </w:r>
      <w:r>
        <w:rPr>
          <w:color w:val="070707"/>
          <w:w w:val="105"/>
          <w:sz w:val="21"/>
        </w:rPr>
        <w:t>Congress, an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officer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or employee of Congress, or an employee of a Member of Congress in connection </w:t>
      </w:r>
      <w:r>
        <w:rPr>
          <w:color w:val="2D2D2D"/>
          <w:w w:val="105"/>
          <w:sz w:val="21"/>
        </w:rPr>
        <w:t>with</w:t>
      </w:r>
      <w:r>
        <w:rPr>
          <w:color w:val="2D2D2D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this Federal contract, grant, loan, or cooperative agreement</w:t>
      </w:r>
      <w:r>
        <w:rPr>
          <w:color w:val="4B4B4B"/>
          <w:w w:val="105"/>
          <w:sz w:val="21"/>
        </w:rPr>
        <w:t>,</w:t>
      </w:r>
      <w:r>
        <w:rPr>
          <w:color w:val="4B4B4B"/>
          <w:spacing w:val="-14"/>
          <w:w w:val="105"/>
          <w:sz w:val="21"/>
        </w:rPr>
        <w:t> </w:t>
      </w:r>
      <w:r>
        <w:rPr>
          <w:color w:val="070707"/>
          <w:w w:val="105"/>
          <w:sz w:val="21"/>
        </w:rPr>
        <w:t>the undersigned must complete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and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submit Standard Form LLL, </w:t>
      </w:r>
      <w:r>
        <w:rPr>
          <w:color w:val="2D2D2D"/>
          <w:w w:val="105"/>
          <w:sz w:val="21"/>
        </w:rPr>
        <w:t>"Disclosure </w:t>
      </w:r>
      <w:r>
        <w:rPr>
          <w:color w:val="070707"/>
          <w:w w:val="105"/>
          <w:sz w:val="21"/>
        </w:rPr>
        <w:t>Form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to Report Lobbying," in accordance </w:t>
      </w:r>
      <w:r>
        <w:rPr>
          <w:color w:val="1C1C1C"/>
          <w:w w:val="105"/>
          <w:sz w:val="21"/>
        </w:rPr>
        <w:t>with</w:t>
      </w:r>
      <w:r>
        <w:rPr>
          <w:color w:val="1C1C1C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its </w:t>
      </w:r>
      <w:r>
        <w:rPr>
          <w:color w:val="070707"/>
          <w:spacing w:val="-2"/>
          <w:w w:val="105"/>
          <w:sz w:val="21"/>
        </w:rPr>
        <w:t>instructions.</w:t>
      </w:r>
    </w:p>
    <w:p>
      <w:pPr>
        <w:pStyle w:val="ListParagraph"/>
        <w:numPr>
          <w:ilvl w:val="2"/>
          <w:numId w:val="1"/>
        </w:numPr>
        <w:tabs>
          <w:tab w:pos="2339" w:val="left" w:leader="none"/>
        </w:tabs>
        <w:spacing w:line="252" w:lineRule="auto" w:before="3" w:after="0"/>
        <w:ind w:left="2339" w:right="1418" w:hanging="359"/>
        <w:jc w:val="left"/>
        <w:rPr>
          <w:color w:val="1C1C1C"/>
          <w:sz w:val="21"/>
        </w:rPr>
      </w:pPr>
      <w:r>
        <w:rPr>
          <w:color w:val="070707"/>
          <w:w w:val="105"/>
          <w:sz w:val="21"/>
        </w:rPr>
        <w:t>The sponsors must require that the language of this certification be included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in the </w:t>
      </w:r>
      <w:r>
        <w:rPr>
          <w:color w:val="1C1C1C"/>
          <w:w w:val="105"/>
          <w:sz w:val="21"/>
        </w:rPr>
        <w:t>award</w:t>
      </w:r>
      <w:r>
        <w:rPr>
          <w:color w:val="1C1C1C"/>
          <w:spacing w:val="-11"/>
          <w:w w:val="105"/>
          <w:sz w:val="21"/>
        </w:rPr>
        <w:t> </w:t>
      </w:r>
      <w:r>
        <w:rPr>
          <w:color w:val="070707"/>
          <w:w w:val="105"/>
          <w:sz w:val="21"/>
        </w:rPr>
        <w:t>documents for</w:t>
      </w:r>
      <w:r>
        <w:rPr>
          <w:color w:val="070707"/>
          <w:spacing w:val="-10"/>
          <w:w w:val="105"/>
          <w:sz w:val="21"/>
        </w:rPr>
        <w:t> </w:t>
      </w:r>
      <w:r>
        <w:rPr>
          <w:color w:val="070707"/>
          <w:w w:val="105"/>
          <w:sz w:val="21"/>
        </w:rPr>
        <w:t>all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sub-awards at</w:t>
      </w:r>
      <w:r>
        <w:rPr>
          <w:color w:val="070707"/>
          <w:spacing w:val="-3"/>
          <w:w w:val="105"/>
          <w:sz w:val="21"/>
        </w:rPr>
        <w:t> </w:t>
      </w:r>
      <w:r>
        <w:rPr>
          <w:color w:val="070707"/>
          <w:w w:val="105"/>
          <w:sz w:val="21"/>
        </w:rPr>
        <w:t>all</w:t>
      </w:r>
      <w:r>
        <w:rPr>
          <w:color w:val="070707"/>
          <w:spacing w:val="-13"/>
          <w:w w:val="105"/>
          <w:sz w:val="21"/>
        </w:rPr>
        <w:t> </w:t>
      </w:r>
      <w:r>
        <w:rPr>
          <w:color w:val="070707"/>
          <w:w w:val="105"/>
          <w:sz w:val="21"/>
        </w:rPr>
        <w:t>tiers</w:t>
      </w:r>
      <w:r>
        <w:rPr>
          <w:color w:val="070707"/>
          <w:spacing w:val="-17"/>
          <w:w w:val="105"/>
          <w:sz w:val="21"/>
        </w:rPr>
        <w:t> </w:t>
      </w:r>
      <w:r>
        <w:rPr>
          <w:color w:val="1C1C1C"/>
          <w:w w:val="105"/>
          <w:sz w:val="21"/>
        </w:rPr>
        <w:t>(including </w:t>
      </w:r>
      <w:r>
        <w:rPr>
          <w:color w:val="070707"/>
          <w:w w:val="105"/>
          <w:sz w:val="21"/>
        </w:rPr>
        <w:t>subcontracts,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sub- grants, and contracts under grants, loans</w:t>
      </w:r>
      <w:r>
        <w:rPr>
          <w:color w:val="4B4B4B"/>
          <w:w w:val="105"/>
          <w:sz w:val="21"/>
        </w:rPr>
        <w:t>,</w:t>
      </w:r>
      <w:r>
        <w:rPr>
          <w:color w:val="4B4B4B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and cooperative agreements) and that all sub-recipients must certify and disclose accordingly.</w:t>
      </w:r>
    </w:p>
    <w:p>
      <w:pPr>
        <w:pStyle w:val="ListParagraph"/>
        <w:numPr>
          <w:ilvl w:val="1"/>
          <w:numId w:val="1"/>
        </w:numPr>
        <w:tabs>
          <w:tab w:pos="1980" w:val="left" w:leader="none"/>
        </w:tabs>
        <w:spacing w:line="273" w:lineRule="auto" w:before="211" w:after="0"/>
        <w:ind w:left="1980" w:right="1215" w:hanging="356"/>
        <w:jc w:val="left"/>
        <w:rPr>
          <w:color w:val="070707"/>
          <w:sz w:val="21"/>
        </w:rPr>
      </w:pPr>
      <w:r>
        <w:rPr>
          <w:color w:val="070707"/>
          <w:w w:val="105"/>
          <w:sz w:val="21"/>
        </w:rPr>
        <w:t>This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certification is a material representation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of fact upon </w:t>
      </w:r>
      <w:r>
        <w:rPr>
          <w:color w:val="1C1C1C"/>
          <w:w w:val="105"/>
          <w:sz w:val="21"/>
        </w:rPr>
        <w:t>which </w:t>
      </w:r>
      <w:r>
        <w:rPr>
          <w:color w:val="070707"/>
          <w:w w:val="105"/>
          <w:sz w:val="21"/>
        </w:rPr>
        <w:t>reliance </w:t>
      </w:r>
      <w:r>
        <w:rPr>
          <w:color w:val="1C1C1C"/>
          <w:w w:val="105"/>
          <w:sz w:val="21"/>
        </w:rPr>
        <w:t>was </w:t>
      </w:r>
      <w:r>
        <w:rPr>
          <w:color w:val="070707"/>
          <w:w w:val="105"/>
          <w:sz w:val="21"/>
        </w:rPr>
        <w:t>placed </w:t>
      </w:r>
      <w:r>
        <w:rPr>
          <w:color w:val="1C1C1C"/>
          <w:w w:val="105"/>
          <w:sz w:val="21"/>
        </w:rPr>
        <w:t>when </w:t>
      </w:r>
      <w:r>
        <w:rPr>
          <w:color w:val="070707"/>
          <w:w w:val="105"/>
          <w:sz w:val="21"/>
        </w:rPr>
        <w:t>this transaction </w:t>
      </w:r>
      <w:r>
        <w:rPr>
          <w:color w:val="1C1C1C"/>
          <w:w w:val="105"/>
          <w:sz w:val="21"/>
        </w:rPr>
        <w:t>was </w:t>
      </w:r>
      <w:r>
        <w:rPr>
          <w:color w:val="070707"/>
          <w:w w:val="105"/>
          <w:sz w:val="21"/>
        </w:rPr>
        <w:t>made or entered into. Submission of this certification is a prerequisite for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making or entering into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this transaction imposed by </w:t>
      </w:r>
      <w:r>
        <w:rPr>
          <w:color w:val="1C1C1C"/>
          <w:w w:val="105"/>
          <w:sz w:val="21"/>
        </w:rPr>
        <w:t>31</w:t>
      </w:r>
      <w:r>
        <w:rPr>
          <w:color w:val="1C1C1C"/>
          <w:spacing w:val="-14"/>
          <w:w w:val="105"/>
          <w:sz w:val="21"/>
        </w:rPr>
        <w:t> </w:t>
      </w:r>
      <w:r>
        <w:rPr>
          <w:color w:val="070707"/>
          <w:w w:val="105"/>
          <w:sz w:val="21"/>
        </w:rPr>
        <w:t>U.S.C., Section 1352.</w:t>
      </w:r>
      <w:r>
        <w:rPr>
          <w:color w:val="070707"/>
          <w:spacing w:val="40"/>
          <w:w w:val="105"/>
          <w:sz w:val="21"/>
        </w:rPr>
        <w:t> </w:t>
      </w:r>
      <w:r>
        <w:rPr>
          <w:color w:val="070707"/>
          <w:w w:val="105"/>
          <w:sz w:val="21"/>
        </w:rPr>
        <w:t>Any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person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1C1C1C"/>
          <w:w w:val="105"/>
          <w:sz w:val="21"/>
        </w:rPr>
        <w:t>who </w:t>
      </w:r>
      <w:r>
        <w:rPr>
          <w:color w:val="070707"/>
          <w:w w:val="105"/>
          <w:sz w:val="21"/>
        </w:rPr>
        <w:t>fails</w:t>
      </w:r>
      <w:r>
        <w:rPr>
          <w:color w:val="070707"/>
          <w:spacing w:val="-13"/>
          <w:w w:val="105"/>
          <w:sz w:val="21"/>
        </w:rPr>
        <w:t> </w:t>
      </w:r>
      <w:r>
        <w:rPr>
          <w:color w:val="070707"/>
          <w:w w:val="105"/>
          <w:sz w:val="21"/>
        </w:rPr>
        <w:t>to file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the</w:t>
      </w:r>
      <w:r>
        <w:rPr>
          <w:color w:val="070707"/>
          <w:spacing w:val="-13"/>
          <w:w w:val="105"/>
          <w:sz w:val="21"/>
        </w:rPr>
        <w:t> </w:t>
      </w:r>
      <w:r>
        <w:rPr>
          <w:color w:val="070707"/>
          <w:w w:val="105"/>
          <w:sz w:val="21"/>
        </w:rPr>
        <w:t>required certification shall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be subject to a civil</w:t>
      </w:r>
      <w:r>
        <w:rPr>
          <w:color w:val="070707"/>
          <w:spacing w:val="-8"/>
          <w:w w:val="105"/>
          <w:sz w:val="21"/>
        </w:rPr>
        <w:t> </w:t>
      </w:r>
      <w:r>
        <w:rPr>
          <w:color w:val="070707"/>
          <w:w w:val="105"/>
          <w:sz w:val="21"/>
        </w:rPr>
        <w:t>penalty</w:t>
      </w:r>
      <w:r>
        <w:rPr>
          <w:color w:val="070707"/>
          <w:spacing w:val="-4"/>
          <w:w w:val="105"/>
          <w:sz w:val="21"/>
        </w:rPr>
        <w:t> </w:t>
      </w:r>
      <w:r>
        <w:rPr>
          <w:color w:val="070707"/>
          <w:w w:val="105"/>
          <w:sz w:val="21"/>
        </w:rPr>
        <w:t>of not less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than</w:t>
      </w:r>
      <w:r>
        <w:rPr>
          <w:color w:val="070707"/>
          <w:spacing w:val="-9"/>
          <w:w w:val="105"/>
          <w:sz w:val="21"/>
        </w:rPr>
        <w:t> </w:t>
      </w:r>
      <w:r>
        <w:rPr>
          <w:color w:val="070707"/>
          <w:w w:val="105"/>
          <w:sz w:val="21"/>
        </w:rPr>
        <w:t>$10,000 and</w:t>
      </w:r>
      <w:r>
        <w:rPr>
          <w:color w:val="070707"/>
          <w:spacing w:val="-17"/>
          <w:w w:val="105"/>
          <w:sz w:val="21"/>
        </w:rPr>
        <w:t> </w:t>
      </w:r>
      <w:r>
        <w:rPr>
          <w:color w:val="070707"/>
          <w:w w:val="105"/>
          <w:sz w:val="21"/>
        </w:rPr>
        <w:t>not more than $100,000 for each such failure.</w:t>
      </w:r>
    </w:p>
    <w:p>
      <w:pPr>
        <w:pStyle w:val="Heading1"/>
        <w:numPr>
          <w:ilvl w:val="0"/>
          <w:numId w:val="1"/>
        </w:numPr>
        <w:tabs>
          <w:tab w:pos="1575" w:val="left" w:leader="none"/>
          <w:tab w:pos="1580" w:val="left" w:leader="none"/>
        </w:tabs>
        <w:spacing w:line="254" w:lineRule="auto" w:before="184" w:after="0"/>
        <w:ind w:left="1580" w:right="2105" w:hanging="356"/>
        <w:jc w:val="left"/>
        <w:rPr>
          <w:color w:val="070707"/>
        </w:rPr>
      </w:pPr>
      <w:r>
        <w:rPr>
          <w:color w:val="070707"/>
          <w:w w:val="105"/>
        </w:rPr>
        <w:t>Certification Regarding Debarment, Suspension, and Other Responsibility</w:t>
      </w:r>
      <w:r>
        <w:rPr>
          <w:color w:val="070707"/>
          <w:spacing w:val="-17"/>
          <w:w w:val="105"/>
        </w:rPr>
        <w:t> </w:t>
      </w:r>
      <w:r>
        <w:rPr>
          <w:color w:val="070707"/>
          <w:w w:val="105"/>
        </w:rPr>
        <w:t>Matters</w:t>
      </w:r>
      <w:r>
        <w:rPr>
          <w:color w:val="070707"/>
          <w:spacing w:val="-17"/>
          <w:w w:val="105"/>
        </w:rPr>
        <w:t> </w:t>
      </w:r>
      <w:r>
        <w:rPr>
          <w:color w:val="070707"/>
          <w:w w:val="105"/>
        </w:rPr>
        <w:t>-</w:t>
      </w:r>
      <w:r>
        <w:rPr>
          <w:color w:val="070707"/>
          <w:spacing w:val="-6"/>
          <w:w w:val="105"/>
        </w:rPr>
        <w:t> </w:t>
      </w:r>
      <w:r>
        <w:rPr>
          <w:color w:val="070707"/>
          <w:w w:val="105"/>
        </w:rPr>
        <w:t>Primary</w:t>
      </w:r>
      <w:r>
        <w:rPr>
          <w:color w:val="070707"/>
          <w:spacing w:val="-12"/>
          <w:w w:val="105"/>
        </w:rPr>
        <w:t> </w:t>
      </w:r>
      <w:r>
        <w:rPr>
          <w:color w:val="070707"/>
          <w:w w:val="105"/>
        </w:rPr>
        <w:t>Covered</w:t>
      </w:r>
      <w:r>
        <w:rPr>
          <w:color w:val="070707"/>
          <w:spacing w:val="-3"/>
          <w:w w:val="105"/>
        </w:rPr>
        <w:t> </w:t>
      </w:r>
      <w:r>
        <w:rPr>
          <w:color w:val="070707"/>
          <w:w w:val="105"/>
        </w:rPr>
        <w:t>Transactions (7</w:t>
      </w:r>
      <w:r>
        <w:rPr>
          <w:color w:val="070707"/>
          <w:spacing w:val="-17"/>
          <w:w w:val="105"/>
        </w:rPr>
        <w:t> </w:t>
      </w:r>
      <w:r>
        <w:rPr>
          <w:color w:val="070707"/>
          <w:w w:val="105"/>
        </w:rPr>
        <w:t>CFR Part 3017).</w:t>
      </w:r>
    </w:p>
    <w:p>
      <w:pPr>
        <w:pStyle w:val="ListParagraph"/>
        <w:numPr>
          <w:ilvl w:val="1"/>
          <w:numId w:val="1"/>
        </w:numPr>
        <w:tabs>
          <w:tab w:pos="1980" w:val="left" w:leader="none"/>
        </w:tabs>
        <w:spacing w:line="240" w:lineRule="auto" w:before="201" w:after="0"/>
        <w:ind w:left="1980" w:right="0" w:hanging="354"/>
        <w:jc w:val="left"/>
        <w:rPr>
          <w:color w:val="070707"/>
          <w:sz w:val="21"/>
        </w:rPr>
      </w:pPr>
      <w:r>
        <w:rPr>
          <w:color w:val="070707"/>
          <w:w w:val="105"/>
          <w:sz w:val="21"/>
        </w:rPr>
        <w:t>The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sponsors</w:t>
      </w:r>
      <w:r>
        <w:rPr>
          <w:color w:val="070707"/>
          <w:spacing w:val="1"/>
          <w:w w:val="105"/>
          <w:sz w:val="21"/>
        </w:rPr>
        <w:t> </w:t>
      </w:r>
      <w:r>
        <w:rPr>
          <w:color w:val="070707"/>
          <w:w w:val="105"/>
          <w:sz w:val="21"/>
        </w:rPr>
        <w:t>certify</w:t>
      </w:r>
      <w:r>
        <w:rPr>
          <w:color w:val="070707"/>
          <w:spacing w:val="-5"/>
          <w:w w:val="105"/>
          <w:sz w:val="21"/>
        </w:rPr>
        <w:t> </w:t>
      </w:r>
      <w:r>
        <w:rPr>
          <w:color w:val="070707"/>
          <w:w w:val="105"/>
          <w:sz w:val="21"/>
        </w:rPr>
        <w:t>to</w:t>
      </w:r>
      <w:r>
        <w:rPr>
          <w:color w:val="070707"/>
          <w:spacing w:val="3"/>
          <w:w w:val="105"/>
          <w:sz w:val="21"/>
        </w:rPr>
        <w:t> </w:t>
      </w:r>
      <w:r>
        <w:rPr>
          <w:color w:val="070707"/>
          <w:w w:val="105"/>
          <w:sz w:val="21"/>
        </w:rPr>
        <w:t>the</w:t>
      </w:r>
      <w:r>
        <w:rPr>
          <w:color w:val="070707"/>
          <w:spacing w:val="7"/>
          <w:w w:val="105"/>
          <w:sz w:val="21"/>
        </w:rPr>
        <w:t> </w:t>
      </w:r>
      <w:r>
        <w:rPr>
          <w:color w:val="070707"/>
          <w:w w:val="105"/>
          <w:sz w:val="21"/>
        </w:rPr>
        <w:t>best</w:t>
      </w:r>
      <w:r>
        <w:rPr>
          <w:color w:val="070707"/>
          <w:spacing w:val="-13"/>
          <w:w w:val="105"/>
          <w:sz w:val="21"/>
        </w:rPr>
        <w:t> </w:t>
      </w:r>
      <w:r>
        <w:rPr>
          <w:color w:val="070707"/>
          <w:w w:val="105"/>
          <w:sz w:val="21"/>
        </w:rPr>
        <w:t>of</w:t>
      </w:r>
      <w:r>
        <w:rPr>
          <w:color w:val="070707"/>
          <w:spacing w:val="-1"/>
          <w:w w:val="105"/>
          <w:sz w:val="21"/>
        </w:rPr>
        <w:t> </w:t>
      </w:r>
      <w:r>
        <w:rPr>
          <w:color w:val="070707"/>
          <w:w w:val="105"/>
          <w:sz w:val="21"/>
        </w:rPr>
        <w:t>their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w w:val="105"/>
          <w:sz w:val="21"/>
        </w:rPr>
        <w:t>knowledge</w:t>
      </w:r>
      <w:r>
        <w:rPr>
          <w:color w:val="070707"/>
          <w:spacing w:val="12"/>
          <w:w w:val="105"/>
          <w:sz w:val="21"/>
        </w:rPr>
        <w:t> </w:t>
      </w:r>
      <w:r>
        <w:rPr>
          <w:color w:val="070707"/>
          <w:w w:val="105"/>
          <w:sz w:val="21"/>
        </w:rPr>
        <w:t>and</w:t>
      </w:r>
      <w:r>
        <w:rPr>
          <w:color w:val="070707"/>
          <w:spacing w:val="-6"/>
          <w:w w:val="105"/>
          <w:sz w:val="21"/>
        </w:rPr>
        <w:t> </w:t>
      </w:r>
      <w:r>
        <w:rPr>
          <w:color w:val="070707"/>
          <w:w w:val="105"/>
          <w:sz w:val="21"/>
        </w:rPr>
        <w:t>belief</w:t>
      </w:r>
      <w:r>
        <w:rPr>
          <w:color w:val="4B4B4B"/>
          <w:w w:val="105"/>
          <w:sz w:val="21"/>
        </w:rPr>
        <w:t>,</w:t>
      </w:r>
      <w:r>
        <w:rPr>
          <w:color w:val="4B4B4B"/>
          <w:spacing w:val="-20"/>
          <w:w w:val="105"/>
          <w:sz w:val="21"/>
        </w:rPr>
        <w:t> </w:t>
      </w:r>
      <w:r>
        <w:rPr>
          <w:color w:val="070707"/>
          <w:w w:val="105"/>
          <w:sz w:val="21"/>
        </w:rPr>
        <w:t>that</w:t>
      </w:r>
      <w:r>
        <w:rPr>
          <w:color w:val="070707"/>
          <w:spacing w:val="-2"/>
          <w:w w:val="105"/>
          <w:sz w:val="21"/>
        </w:rPr>
        <w:t> </w:t>
      </w:r>
      <w:r>
        <w:rPr>
          <w:color w:val="070707"/>
          <w:w w:val="105"/>
          <w:sz w:val="21"/>
        </w:rPr>
        <w:t>they</w:t>
      </w:r>
      <w:r>
        <w:rPr>
          <w:color w:val="070707"/>
          <w:spacing w:val="-7"/>
          <w:w w:val="105"/>
          <w:sz w:val="21"/>
        </w:rPr>
        <w:t> </w:t>
      </w:r>
      <w:r>
        <w:rPr>
          <w:color w:val="070707"/>
          <w:spacing w:val="-5"/>
          <w:w w:val="105"/>
          <w:sz w:val="21"/>
        </w:rPr>
        <w:t>and</w:t>
      </w:r>
    </w:p>
    <w:p>
      <w:pPr>
        <w:pStyle w:val="ListParagraph"/>
        <w:spacing w:after="0" w:line="240" w:lineRule="auto"/>
        <w:jc w:val="left"/>
        <w:rPr>
          <w:sz w:val="21"/>
        </w:rPr>
        <w:sectPr>
          <w:pgSz w:w="12240" w:h="15840"/>
          <w:pgMar w:top="1340" w:bottom="280" w:left="1080" w:right="360"/>
        </w:sectPr>
      </w:pPr>
    </w:p>
    <w:p>
      <w:pPr>
        <w:pStyle w:val="BodyText"/>
        <w:spacing w:before="66"/>
        <w:ind w:left="1983" w:firstLine="0"/>
      </w:pPr>
      <w:r>
        <w:rPr>
          <w:color w:val="080808"/>
          <w:w w:val="105"/>
        </w:rPr>
        <w:t>their</w:t>
      </w:r>
      <w:r>
        <w:rPr>
          <w:color w:val="080808"/>
          <w:spacing w:val="3"/>
          <w:w w:val="105"/>
        </w:rPr>
        <w:t> </w:t>
      </w:r>
      <w:r>
        <w:rPr>
          <w:color w:val="080808"/>
          <w:spacing w:val="-2"/>
          <w:w w:val="105"/>
        </w:rPr>
        <w:t>principals:</w:t>
      </w:r>
    </w:p>
    <w:p>
      <w:pPr>
        <w:pStyle w:val="ListParagraph"/>
        <w:numPr>
          <w:ilvl w:val="2"/>
          <w:numId w:val="1"/>
        </w:numPr>
        <w:tabs>
          <w:tab w:pos="2340" w:val="left" w:leader="none"/>
          <w:tab w:pos="2346" w:val="left" w:leader="none"/>
        </w:tabs>
        <w:spacing w:line="252" w:lineRule="auto" w:before="11" w:after="0"/>
        <w:ind w:left="2340" w:right="1472" w:hanging="359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Are</w:t>
      </w:r>
      <w:r>
        <w:rPr>
          <w:color w:val="080808"/>
          <w:w w:val="105"/>
          <w:sz w:val="21"/>
        </w:rPr>
        <w:t> not presently debarred, suspended, proposed for debarment</w:t>
      </w:r>
      <w:r>
        <w:rPr>
          <w:color w:val="333333"/>
          <w:w w:val="105"/>
          <w:sz w:val="21"/>
        </w:rPr>
        <w:t>, </w:t>
      </w:r>
      <w:r>
        <w:rPr>
          <w:color w:val="080808"/>
          <w:w w:val="105"/>
          <w:sz w:val="21"/>
        </w:rPr>
        <w:t>declared</w:t>
      </w:r>
      <w:r>
        <w:rPr>
          <w:color w:val="080808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ineligible, or voluntarily excluded</w:t>
      </w:r>
      <w:r>
        <w:rPr>
          <w:color w:val="080808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from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covered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transactions by any Federal department or agency;</w:t>
      </w:r>
    </w:p>
    <w:p>
      <w:pPr>
        <w:pStyle w:val="ListParagraph"/>
        <w:numPr>
          <w:ilvl w:val="2"/>
          <w:numId w:val="1"/>
        </w:numPr>
        <w:tabs>
          <w:tab w:pos="2339" w:val="left" w:leader="none"/>
          <w:tab w:pos="2342" w:val="left" w:leader="none"/>
        </w:tabs>
        <w:spacing w:line="252" w:lineRule="auto" w:before="0" w:after="0"/>
        <w:ind w:left="2339" w:right="1423" w:hanging="359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Have</w:t>
      </w:r>
      <w:r>
        <w:rPr>
          <w:color w:val="080808"/>
          <w:w w:val="105"/>
          <w:sz w:val="21"/>
        </w:rPr>
        <w:t> not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1F1F1F"/>
          <w:w w:val="105"/>
          <w:sz w:val="21"/>
        </w:rPr>
        <w:t>within </w:t>
      </w:r>
      <w:r>
        <w:rPr>
          <w:color w:val="080808"/>
          <w:w w:val="105"/>
          <w:sz w:val="21"/>
        </w:rPr>
        <w:t>a 3-year period preceding this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proposal been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convicted of</w:t>
      </w:r>
      <w:r>
        <w:rPr>
          <w:color w:val="080808"/>
          <w:spacing w:val="24"/>
          <w:w w:val="105"/>
          <w:sz w:val="21"/>
        </w:rPr>
        <w:t> </w:t>
      </w:r>
      <w:r>
        <w:rPr>
          <w:color w:val="080808"/>
          <w:w w:val="105"/>
          <w:sz w:val="21"/>
        </w:rPr>
        <w:t>or had a civil judgment rendered</w:t>
      </w:r>
      <w:r>
        <w:rPr>
          <w:color w:val="080808"/>
          <w:spacing w:val="22"/>
          <w:w w:val="105"/>
          <w:sz w:val="21"/>
        </w:rPr>
        <w:t> </w:t>
      </w:r>
      <w:r>
        <w:rPr>
          <w:color w:val="080808"/>
          <w:w w:val="105"/>
          <w:sz w:val="21"/>
        </w:rPr>
        <w:t>against them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for commission</w:t>
      </w:r>
      <w:r>
        <w:rPr>
          <w:color w:val="080808"/>
          <w:spacing w:val="29"/>
          <w:w w:val="105"/>
          <w:sz w:val="21"/>
        </w:rPr>
        <w:t> </w:t>
      </w:r>
      <w:r>
        <w:rPr>
          <w:color w:val="080808"/>
          <w:w w:val="105"/>
          <w:sz w:val="21"/>
        </w:rPr>
        <w:t>of fraud or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a criminal offense in connection </w:t>
      </w:r>
      <w:r>
        <w:rPr>
          <w:color w:val="1F1F1F"/>
          <w:w w:val="105"/>
          <w:sz w:val="21"/>
        </w:rPr>
        <w:t>with </w:t>
      </w:r>
      <w:r>
        <w:rPr>
          <w:color w:val="080808"/>
          <w:w w:val="105"/>
          <w:sz w:val="21"/>
        </w:rPr>
        <w:t>obtaining, attempting to obtain, or performing a public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1F1F1F"/>
          <w:w w:val="105"/>
          <w:sz w:val="21"/>
        </w:rPr>
        <w:t>(Federal, </w:t>
      </w:r>
      <w:r>
        <w:rPr>
          <w:color w:val="080808"/>
          <w:w w:val="105"/>
          <w:sz w:val="21"/>
        </w:rPr>
        <w:t>State, or local)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transaction</w:t>
      </w:r>
      <w:r>
        <w:rPr>
          <w:color w:val="080808"/>
          <w:spacing w:val="39"/>
          <w:w w:val="105"/>
          <w:sz w:val="21"/>
        </w:rPr>
        <w:t> </w:t>
      </w:r>
      <w:r>
        <w:rPr>
          <w:color w:val="080808"/>
          <w:w w:val="105"/>
          <w:sz w:val="21"/>
        </w:rPr>
        <w:t>or contract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under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a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public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transaction; violation of Federal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or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State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antitrust statutes or commission of embezzlement</w:t>
      </w:r>
      <w:r>
        <w:rPr>
          <w:color w:val="494949"/>
          <w:w w:val="105"/>
          <w:sz w:val="21"/>
        </w:rPr>
        <w:t>,</w:t>
      </w:r>
      <w:r>
        <w:rPr>
          <w:color w:val="494949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theft, forgery, bribery, falsification or destruction of records, making false statements</w:t>
      </w:r>
      <w:r>
        <w:rPr>
          <w:color w:val="333333"/>
          <w:w w:val="105"/>
          <w:sz w:val="21"/>
        </w:rPr>
        <w:t>,</w:t>
      </w:r>
      <w:r>
        <w:rPr>
          <w:color w:val="333333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or receiving stolen property;</w:t>
      </w:r>
    </w:p>
    <w:p>
      <w:pPr>
        <w:pStyle w:val="ListParagraph"/>
        <w:numPr>
          <w:ilvl w:val="2"/>
          <w:numId w:val="1"/>
        </w:numPr>
        <w:tabs>
          <w:tab w:pos="2340" w:val="left" w:leader="none"/>
          <w:tab w:pos="2346" w:val="left" w:leader="none"/>
        </w:tabs>
        <w:spacing w:line="254" w:lineRule="auto" w:before="0" w:after="0"/>
        <w:ind w:left="2340" w:right="1410" w:hanging="359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Are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not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presently indicted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for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or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otherwise criminally or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civilly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charged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by a governmental entity </w:t>
      </w:r>
      <w:r>
        <w:rPr>
          <w:color w:val="1F1F1F"/>
          <w:w w:val="105"/>
          <w:sz w:val="21"/>
        </w:rPr>
        <w:t>(Federal, </w:t>
      </w:r>
      <w:r>
        <w:rPr>
          <w:color w:val="080808"/>
          <w:w w:val="105"/>
          <w:sz w:val="21"/>
        </w:rPr>
        <w:t>State</w:t>
      </w:r>
      <w:r>
        <w:rPr>
          <w:color w:val="494949"/>
          <w:w w:val="105"/>
          <w:sz w:val="21"/>
        </w:rPr>
        <w:t>,</w:t>
      </w:r>
      <w:r>
        <w:rPr>
          <w:color w:val="494949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or local) </w:t>
      </w:r>
      <w:r>
        <w:rPr>
          <w:color w:val="1F1F1F"/>
          <w:w w:val="105"/>
          <w:sz w:val="21"/>
        </w:rPr>
        <w:t>with</w:t>
      </w:r>
      <w:r>
        <w:rPr>
          <w:color w:val="1F1F1F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commission</w:t>
      </w:r>
      <w:r>
        <w:rPr>
          <w:color w:val="080808"/>
          <w:spacing w:val="31"/>
          <w:w w:val="105"/>
          <w:sz w:val="21"/>
        </w:rPr>
        <w:t> </w:t>
      </w:r>
      <w:r>
        <w:rPr>
          <w:color w:val="080808"/>
          <w:w w:val="105"/>
          <w:sz w:val="21"/>
        </w:rPr>
        <w:t>of any of the offenses enumerated in paragraph A(2) of this certification</w:t>
      </w:r>
      <w:r>
        <w:rPr>
          <w:color w:val="333333"/>
          <w:w w:val="105"/>
          <w:sz w:val="21"/>
        </w:rPr>
        <w:t>; </w:t>
      </w:r>
      <w:r>
        <w:rPr>
          <w:color w:val="080808"/>
          <w:w w:val="105"/>
          <w:sz w:val="21"/>
        </w:rPr>
        <w:t>and</w:t>
      </w:r>
    </w:p>
    <w:p>
      <w:pPr>
        <w:pStyle w:val="ListParagraph"/>
        <w:numPr>
          <w:ilvl w:val="2"/>
          <w:numId w:val="1"/>
        </w:numPr>
        <w:tabs>
          <w:tab w:pos="2339" w:val="left" w:leader="none"/>
          <w:tab w:pos="2342" w:val="left" w:leader="none"/>
        </w:tabs>
        <w:spacing w:line="252" w:lineRule="auto" w:before="0" w:after="0"/>
        <w:ind w:left="2339" w:right="1504" w:hanging="359"/>
        <w:jc w:val="both"/>
        <w:rPr>
          <w:color w:val="080808"/>
          <w:sz w:val="21"/>
        </w:rPr>
      </w:pPr>
      <w:r>
        <w:rPr>
          <w:color w:val="080808"/>
          <w:w w:val="105"/>
          <w:sz w:val="21"/>
        </w:rPr>
        <w:t>Have</w:t>
      </w:r>
      <w:r>
        <w:rPr>
          <w:color w:val="080808"/>
          <w:w w:val="105"/>
          <w:sz w:val="21"/>
        </w:rPr>
        <w:t> not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within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a 3-year period preceding this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application</w:t>
      </w:r>
      <w:r>
        <w:rPr>
          <w:color w:val="333333"/>
          <w:w w:val="105"/>
          <w:sz w:val="21"/>
        </w:rPr>
        <w:t>/</w:t>
      </w:r>
      <w:r>
        <w:rPr>
          <w:color w:val="080808"/>
          <w:w w:val="105"/>
          <w:sz w:val="21"/>
        </w:rPr>
        <w:t>proposal</w:t>
      </w:r>
      <w:r>
        <w:rPr>
          <w:color w:val="080808"/>
          <w:spacing w:val="-16"/>
          <w:w w:val="105"/>
          <w:sz w:val="21"/>
        </w:rPr>
        <w:t> </w:t>
      </w:r>
      <w:r>
        <w:rPr>
          <w:color w:val="080808"/>
          <w:w w:val="105"/>
          <w:sz w:val="21"/>
        </w:rPr>
        <w:t>had one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or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more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public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transactions (Federal, State,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or local)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terminated for cause or default.</w:t>
      </w:r>
    </w:p>
    <w:p>
      <w:pPr>
        <w:pStyle w:val="ListParagraph"/>
        <w:numPr>
          <w:ilvl w:val="1"/>
          <w:numId w:val="1"/>
        </w:numPr>
        <w:tabs>
          <w:tab w:pos="1983" w:val="left" w:leader="none"/>
        </w:tabs>
        <w:spacing w:line="273" w:lineRule="auto" w:before="205" w:after="0"/>
        <w:ind w:left="1983" w:right="1078" w:hanging="359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Where the</w:t>
      </w:r>
      <w:r>
        <w:rPr>
          <w:color w:val="080808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primary sponsors are unable to certify to any of the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statements in this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certification</w:t>
      </w:r>
      <w:r>
        <w:rPr>
          <w:color w:val="494949"/>
          <w:w w:val="105"/>
          <w:sz w:val="21"/>
        </w:rPr>
        <w:t>,</w:t>
      </w:r>
      <w:r>
        <w:rPr>
          <w:color w:val="494949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such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prospective participant must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attach an</w:t>
      </w:r>
      <w:r>
        <w:rPr>
          <w:color w:val="080808"/>
          <w:spacing w:val="-15"/>
          <w:w w:val="105"/>
          <w:sz w:val="21"/>
        </w:rPr>
        <w:t> </w:t>
      </w:r>
      <w:r>
        <w:rPr>
          <w:color w:val="080808"/>
          <w:w w:val="105"/>
          <w:sz w:val="21"/>
        </w:rPr>
        <w:t>explanation to this </w:t>
      </w:r>
      <w:r>
        <w:rPr>
          <w:color w:val="080808"/>
          <w:spacing w:val="-2"/>
          <w:w w:val="105"/>
          <w:sz w:val="21"/>
        </w:rPr>
        <w:t>agreement.</w:t>
      </w:r>
    </w:p>
    <w:p>
      <w:pPr>
        <w:pStyle w:val="ListParagraph"/>
        <w:numPr>
          <w:ilvl w:val="0"/>
          <w:numId w:val="1"/>
        </w:numPr>
        <w:tabs>
          <w:tab w:pos="1585" w:val="left" w:leader="none"/>
        </w:tabs>
        <w:spacing w:line="240" w:lineRule="auto" w:before="184" w:after="0"/>
        <w:ind w:left="1585" w:right="0" w:hanging="361"/>
        <w:jc w:val="left"/>
        <w:rPr>
          <w:b/>
          <w:color w:val="080808"/>
          <w:sz w:val="21"/>
        </w:rPr>
      </w:pPr>
      <w:r>
        <w:rPr>
          <w:b/>
          <w:color w:val="080808"/>
          <w:w w:val="105"/>
          <w:sz w:val="21"/>
        </w:rPr>
        <w:t>Clean</w:t>
      </w:r>
      <w:r>
        <w:rPr>
          <w:b/>
          <w:color w:val="080808"/>
          <w:spacing w:val="-9"/>
          <w:w w:val="105"/>
          <w:sz w:val="21"/>
        </w:rPr>
        <w:t> </w:t>
      </w:r>
      <w:r>
        <w:rPr>
          <w:b/>
          <w:color w:val="080808"/>
          <w:w w:val="105"/>
          <w:sz w:val="21"/>
        </w:rPr>
        <w:t>Air</w:t>
      </w:r>
      <w:r>
        <w:rPr>
          <w:b/>
          <w:color w:val="080808"/>
          <w:spacing w:val="-5"/>
          <w:w w:val="105"/>
          <w:sz w:val="21"/>
        </w:rPr>
        <w:t> </w:t>
      </w:r>
      <w:r>
        <w:rPr>
          <w:b/>
          <w:color w:val="080808"/>
          <w:w w:val="105"/>
          <w:sz w:val="21"/>
        </w:rPr>
        <w:t>and</w:t>
      </w:r>
      <w:r>
        <w:rPr>
          <w:b/>
          <w:color w:val="080808"/>
          <w:spacing w:val="-8"/>
          <w:w w:val="105"/>
          <w:sz w:val="21"/>
        </w:rPr>
        <w:t> </w:t>
      </w:r>
      <w:r>
        <w:rPr>
          <w:b/>
          <w:color w:val="080808"/>
          <w:w w:val="105"/>
          <w:sz w:val="21"/>
        </w:rPr>
        <w:t>Water</w:t>
      </w:r>
      <w:r>
        <w:rPr>
          <w:b/>
          <w:color w:val="080808"/>
          <w:spacing w:val="-5"/>
          <w:w w:val="105"/>
          <w:sz w:val="21"/>
        </w:rPr>
        <w:t> </w:t>
      </w:r>
      <w:r>
        <w:rPr>
          <w:b/>
          <w:color w:val="080808"/>
          <w:w w:val="105"/>
          <w:sz w:val="21"/>
        </w:rPr>
        <w:t>Certification.</w:t>
      </w:r>
      <w:r>
        <w:rPr>
          <w:b/>
          <w:color w:val="080808"/>
          <w:spacing w:val="-18"/>
          <w:w w:val="105"/>
          <w:sz w:val="21"/>
        </w:rPr>
        <w:t> </w:t>
      </w:r>
      <w:r>
        <w:rPr>
          <w:color w:val="080808"/>
          <w:w w:val="105"/>
          <w:sz w:val="21"/>
        </w:rPr>
        <w:t>(Applicable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if this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agreement </w:t>
      </w:r>
      <w:r>
        <w:rPr>
          <w:color w:val="080808"/>
          <w:spacing w:val="-2"/>
          <w:w w:val="105"/>
          <w:sz w:val="21"/>
        </w:rPr>
        <w:t>exceeds</w:t>
      </w:r>
    </w:p>
    <w:p>
      <w:pPr>
        <w:pStyle w:val="BodyText"/>
        <w:spacing w:line="254" w:lineRule="auto" w:before="11"/>
        <w:ind w:left="1583" w:right="1281" w:hanging="1"/>
      </w:pPr>
      <w:r>
        <w:rPr>
          <w:color w:val="080808"/>
          <w:w w:val="105"/>
        </w:rPr>
        <w:t>$100</w:t>
      </w:r>
      <w:r>
        <w:rPr>
          <w:color w:val="333333"/>
          <w:w w:val="105"/>
        </w:rPr>
        <w:t>,</w:t>
      </w:r>
      <w:r>
        <w:rPr>
          <w:color w:val="080808"/>
          <w:w w:val="105"/>
        </w:rPr>
        <w:t>000</w:t>
      </w:r>
      <w:r>
        <w:rPr>
          <w:color w:val="333333"/>
          <w:w w:val="105"/>
        </w:rPr>
        <w:t>, </w:t>
      </w:r>
      <w:r>
        <w:rPr>
          <w:color w:val="080808"/>
          <w:w w:val="105"/>
        </w:rPr>
        <w:t>or a facility to be used has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been subject of</w:t>
      </w:r>
      <w:r>
        <w:rPr>
          <w:color w:val="080808"/>
          <w:spacing w:val="-4"/>
          <w:w w:val="105"/>
        </w:rPr>
        <w:t> </w:t>
      </w:r>
      <w:r>
        <w:rPr>
          <w:color w:val="080808"/>
          <w:w w:val="105"/>
        </w:rPr>
        <w:t>a conviction under the Clean Air Act</w:t>
      </w:r>
      <w:r>
        <w:rPr>
          <w:color w:val="080808"/>
          <w:spacing w:val="-4"/>
          <w:w w:val="105"/>
        </w:rPr>
        <w:t> </w:t>
      </w:r>
      <w:r>
        <w:rPr>
          <w:color w:val="080808"/>
          <w:w w:val="105"/>
        </w:rPr>
        <w:t>(42 U.S.C. Section 7413(c)) or the Federal Water Pollution Control Act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(33 U.S.C. Section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1319(c)) and</w:t>
      </w:r>
      <w:r>
        <w:rPr>
          <w:color w:val="080808"/>
          <w:spacing w:val="-18"/>
          <w:w w:val="105"/>
        </w:rPr>
        <w:t> </w:t>
      </w:r>
      <w:r>
        <w:rPr>
          <w:color w:val="080808"/>
          <w:w w:val="105"/>
        </w:rPr>
        <w:t>is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listed</w:t>
      </w:r>
      <w:r>
        <w:rPr>
          <w:color w:val="080808"/>
          <w:spacing w:val="-7"/>
          <w:w w:val="105"/>
        </w:rPr>
        <w:t> </w:t>
      </w:r>
      <w:r>
        <w:rPr>
          <w:color w:val="080808"/>
          <w:w w:val="105"/>
        </w:rPr>
        <w:t>by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EPA</w:t>
      </w:r>
      <w:r>
        <w:rPr>
          <w:color w:val="333333"/>
          <w:w w:val="105"/>
        </w:rPr>
        <w:t>,</w:t>
      </w:r>
      <w:r>
        <w:rPr>
          <w:color w:val="333333"/>
          <w:spacing w:val="-15"/>
          <w:w w:val="105"/>
        </w:rPr>
        <w:t> </w:t>
      </w:r>
      <w:r>
        <w:rPr>
          <w:color w:val="080808"/>
          <w:w w:val="105"/>
        </w:rPr>
        <w:t>or is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not otherwise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exempt.)</w:t>
      </w:r>
    </w:p>
    <w:p>
      <w:pPr>
        <w:pStyle w:val="ListParagraph"/>
        <w:numPr>
          <w:ilvl w:val="1"/>
          <w:numId w:val="1"/>
        </w:numPr>
        <w:tabs>
          <w:tab w:pos="1980" w:val="left" w:leader="none"/>
        </w:tabs>
        <w:spacing w:line="240" w:lineRule="auto" w:before="205" w:after="0"/>
        <w:ind w:left="1980" w:right="0" w:hanging="361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The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sponsors</w:t>
      </w:r>
      <w:r>
        <w:rPr>
          <w:color w:val="080808"/>
          <w:spacing w:val="7"/>
          <w:w w:val="105"/>
          <w:sz w:val="21"/>
        </w:rPr>
        <w:t> </w:t>
      </w:r>
      <w:r>
        <w:rPr>
          <w:color w:val="080808"/>
          <w:w w:val="105"/>
          <w:sz w:val="21"/>
        </w:rPr>
        <w:t>signatory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to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this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agreement</w:t>
      </w:r>
      <w:r>
        <w:rPr>
          <w:color w:val="080808"/>
          <w:spacing w:val="8"/>
          <w:w w:val="105"/>
          <w:sz w:val="21"/>
        </w:rPr>
        <w:t> </w:t>
      </w:r>
      <w:r>
        <w:rPr>
          <w:color w:val="080808"/>
          <w:w w:val="105"/>
          <w:sz w:val="21"/>
        </w:rPr>
        <w:t>certify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as</w:t>
      </w:r>
      <w:r>
        <w:rPr>
          <w:color w:val="080808"/>
          <w:spacing w:val="-14"/>
          <w:w w:val="105"/>
          <w:sz w:val="21"/>
        </w:rPr>
        <w:t> </w:t>
      </w:r>
      <w:r>
        <w:rPr>
          <w:color w:val="080808"/>
          <w:spacing w:val="-2"/>
          <w:w w:val="105"/>
          <w:sz w:val="21"/>
        </w:rPr>
        <w:t>follows:</w:t>
      </w:r>
    </w:p>
    <w:p>
      <w:pPr>
        <w:pStyle w:val="ListParagraph"/>
        <w:numPr>
          <w:ilvl w:val="2"/>
          <w:numId w:val="1"/>
        </w:numPr>
        <w:tabs>
          <w:tab w:pos="2341" w:val="left" w:leader="none"/>
          <w:tab w:pos="2346" w:val="left" w:leader="none"/>
          <w:tab w:pos="2861" w:val="left" w:leader="none"/>
        </w:tabs>
        <w:spacing w:line="252" w:lineRule="auto" w:before="26" w:after="0"/>
        <w:ind w:left="2341" w:right="1388" w:hanging="360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Any</w:t>
      </w:r>
      <w:r>
        <w:rPr>
          <w:color w:val="080808"/>
          <w:w w:val="105"/>
          <w:sz w:val="21"/>
        </w:rPr>
        <w:t> facility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to be utilized in the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performance of this</w:t>
      </w:r>
      <w:r>
        <w:rPr>
          <w:color w:val="080808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proposed agreement is </w:t>
      </w:r>
      <w:r>
        <w:rPr>
          <w:color w:val="1F1F1F"/>
          <w:w w:val="105"/>
          <w:sz w:val="21"/>
        </w:rPr>
        <w:t>(</w:t>
      </w:r>
      <w:r>
        <w:rPr>
          <w:color w:val="1F1F1F"/>
          <w:sz w:val="21"/>
        </w:rPr>
        <w:tab/>
      </w:r>
      <w:r>
        <w:rPr>
          <w:color w:val="080808"/>
          <w:w w:val="105"/>
          <w:sz w:val="21"/>
        </w:rPr>
        <w:t>)</w:t>
      </w:r>
      <w:r>
        <w:rPr>
          <w:color w:val="333333"/>
          <w:w w:val="105"/>
          <w:sz w:val="21"/>
        </w:rPr>
        <w:t>,</w:t>
      </w:r>
      <w:r>
        <w:rPr>
          <w:color w:val="333333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is not ( X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) listed on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Environmental Protection Agency List of Violating Facilities.</w:t>
      </w:r>
    </w:p>
    <w:p>
      <w:pPr>
        <w:pStyle w:val="ListParagraph"/>
        <w:numPr>
          <w:ilvl w:val="2"/>
          <w:numId w:val="1"/>
        </w:numPr>
        <w:tabs>
          <w:tab w:pos="2341" w:val="left" w:leader="none"/>
        </w:tabs>
        <w:spacing w:line="252" w:lineRule="auto" w:before="119" w:after="0"/>
        <w:ind w:left="2341" w:right="1415" w:hanging="360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To promptly notify the NRCS-State administrative officer prior to the signing of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this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agreement by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NRCS</w:t>
      </w:r>
      <w:r>
        <w:rPr>
          <w:color w:val="333333"/>
          <w:w w:val="105"/>
          <w:sz w:val="21"/>
        </w:rPr>
        <w:t>,</w:t>
      </w:r>
      <w:r>
        <w:rPr>
          <w:color w:val="333333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of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14"/>
          <w:w w:val="105"/>
          <w:sz w:val="21"/>
        </w:rPr>
        <w:t> </w:t>
      </w:r>
      <w:r>
        <w:rPr>
          <w:color w:val="080808"/>
          <w:w w:val="105"/>
          <w:sz w:val="21"/>
        </w:rPr>
        <w:t>receipt of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any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communication from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the Director, Office of Federal Activities, U</w:t>
      </w:r>
      <w:r>
        <w:rPr>
          <w:color w:val="333333"/>
          <w:w w:val="105"/>
          <w:sz w:val="21"/>
        </w:rPr>
        <w:t>.</w:t>
      </w:r>
      <w:r>
        <w:rPr>
          <w:color w:val="080808"/>
          <w:w w:val="105"/>
          <w:sz w:val="21"/>
        </w:rPr>
        <w:t>S. Environmental Protection Agency</w:t>
      </w:r>
      <w:r>
        <w:rPr>
          <w:color w:val="333333"/>
          <w:w w:val="105"/>
          <w:sz w:val="21"/>
        </w:rPr>
        <w:t>, </w:t>
      </w:r>
      <w:r>
        <w:rPr>
          <w:color w:val="080808"/>
          <w:w w:val="105"/>
          <w:sz w:val="21"/>
        </w:rPr>
        <w:t>indicating that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any facility </w:t>
      </w:r>
      <w:r>
        <w:rPr>
          <w:color w:val="1F1F1F"/>
          <w:w w:val="105"/>
          <w:sz w:val="21"/>
        </w:rPr>
        <w:t>which </w:t>
      </w:r>
      <w:r>
        <w:rPr>
          <w:color w:val="080808"/>
          <w:w w:val="105"/>
          <w:sz w:val="21"/>
        </w:rPr>
        <w:t>is proposed for use under this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agreement is under consideration to be listed on the Environmental Protection Agency List of Violating Facilities.</w:t>
      </w:r>
    </w:p>
    <w:p>
      <w:pPr>
        <w:pStyle w:val="ListParagraph"/>
        <w:numPr>
          <w:ilvl w:val="2"/>
          <w:numId w:val="1"/>
        </w:numPr>
        <w:tabs>
          <w:tab w:pos="2340" w:val="left" w:leader="none"/>
          <w:tab w:pos="2354" w:val="left" w:leader="none"/>
        </w:tabs>
        <w:spacing w:line="259" w:lineRule="auto" w:before="0" w:after="0"/>
        <w:ind w:left="2354" w:right="1464" w:hanging="366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To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include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substantially</w:t>
      </w:r>
      <w:r>
        <w:rPr>
          <w:color w:val="080808"/>
          <w:spacing w:val="19"/>
          <w:w w:val="105"/>
          <w:sz w:val="21"/>
        </w:rPr>
        <w:t> </w:t>
      </w:r>
      <w:r>
        <w:rPr>
          <w:color w:val="080808"/>
          <w:w w:val="105"/>
          <w:sz w:val="21"/>
        </w:rPr>
        <w:t>this</w:t>
      </w:r>
      <w:r>
        <w:rPr>
          <w:color w:val="080808"/>
          <w:spacing w:val="-17"/>
          <w:w w:val="105"/>
          <w:sz w:val="21"/>
        </w:rPr>
        <w:t> </w:t>
      </w:r>
      <w:r>
        <w:rPr>
          <w:color w:val="080808"/>
          <w:w w:val="105"/>
          <w:sz w:val="21"/>
        </w:rPr>
        <w:t>certification,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including this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subparagraph</w:t>
      </w:r>
      <w:r>
        <w:rPr>
          <w:color w:val="333333"/>
          <w:w w:val="105"/>
          <w:sz w:val="21"/>
        </w:rPr>
        <w:t>,</w:t>
      </w:r>
      <w:r>
        <w:rPr>
          <w:color w:val="333333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in every nonexempt sub-agreement.</w:t>
      </w:r>
    </w:p>
    <w:p>
      <w:pPr>
        <w:pStyle w:val="ListParagraph"/>
        <w:numPr>
          <w:ilvl w:val="1"/>
          <w:numId w:val="1"/>
        </w:numPr>
        <w:tabs>
          <w:tab w:pos="1980" w:val="left" w:leader="none"/>
        </w:tabs>
        <w:spacing w:line="240" w:lineRule="auto" w:before="201" w:after="0"/>
        <w:ind w:left="1980" w:right="0" w:hanging="355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The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project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sponsor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signatory</w:t>
      </w:r>
      <w:r>
        <w:rPr>
          <w:color w:val="080808"/>
          <w:spacing w:val="3"/>
          <w:w w:val="105"/>
          <w:sz w:val="21"/>
        </w:rPr>
        <w:t> </w:t>
      </w:r>
      <w:r>
        <w:rPr>
          <w:color w:val="080808"/>
          <w:w w:val="105"/>
          <w:sz w:val="21"/>
        </w:rPr>
        <w:t>to</w:t>
      </w:r>
      <w:r>
        <w:rPr>
          <w:color w:val="080808"/>
          <w:spacing w:val="5"/>
          <w:w w:val="105"/>
          <w:sz w:val="21"/>
        </w:rPr>
        <w:t> </w:t>
      </w:r>
      <w:r>
        <w:rPr>
          <w:color w:val="080808"/>
          <w:w w:val="105"/>
          <w:sz w:val="21"/>
        </w:rPr>
        <w:t>this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agreement</w:t>
      </w:r>
      <w:r>
        <w:rPr>
          <w:color w:val="080808"/>
          <w:spacing w:val="9"/>
          <w:w w:val="105"/>
          <w:sz w:val="21"/>
        </w:rPr>
        <w:t> </w:t>
      </w:r>
      <w:r>
        <w:rPr>
          <w:color w:val="1F1F1F"/>
          <w:w w:val="105"/>
          <w:sz w:val="21"/>
        </w:rPr>
        <w:t>agrees</w:t>
      </w:r>
      <w:r>
        <w:rPr>
          <w:color w:val="1F1F1F"/>
          <w:spacing w:val="-3"/>
          <w:w w:val="105"/>
          <w:sz w:val="21"/>
        </w:rPr>
        <w:t> </w:t>
      </w:r>
      <w:r>
        <w:rPr>
          <w:color w:val="1F1F1F"/>
          <w:w w:val="105"/>
          <w:sz w:val="21"/>
        </w:rPr>
        <w:t>as</w:t>
      </w:r>
      <w:r>
        <w:rPr>
          <w:color w:val="1F1F1F"/>
          <w:spacing w:val="-19"/>
          <w:w w:val="105"/>
          <w:sz w:val="21"/>
        </w:rPr>
        <w:t> </w:t>
      </w:r>
      <w:r>
        <w:rPr>
          <w:color w:val="080808"/>
          <w:spacing w:val="-2"/>
          <w:w w:val="105"/>
          <w:sz w:val="21"/>
        </w:rPr>
        <w:t>follows:</w:t>
      </w:r>
    </w:p>
    <w:p>
      <w:pPr>
        <w:pStyle w:val="ListParagraph"/>
        <w:numPr>
          <w:ilvl w:val="2"/>
          <w:numId w:val="1"/>
        </w:numPr>
        <w:tabs>
          <w:tab w:pos="2340" w:val="left" w:leader="none"/>
        </w:tabs>
        <w:spacing w:line="252" w:lineRule="auto" w:before="18" w:after="0"/>
        <w:ind w:left="2340" w:right="1406" w:hanging="359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To comply </w:t>
      </w:r>
      <w:r>
        <w:rPr>
          <w:color w:val="1F1F1F"/>
          <w:w w:val="105"/>
          <w:sz w:val="21"/>
        </w:rPr>
        <w:t>with</w:t>
      </w:r>
      <w:r>
        <w:rPr>
          <w:color w:val="1F1F1F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all the requirements of</w:t>
      </w:r>
      <w:r>
        <w:rPr>
          <w:color w:val="080808"/>
          <w:spacing w:val="30"/>
          <w:w w:val="105"/>
          <w:sz w:val="21"/>
        </w:rPr>
        <w:t> </w:t>
      </w:r>
      <w:r>
        <w:rPr>
          <w:color w:val="080808"/>
          <w:w w:val="105"/>
          <w:sz w:val="21"/>
        </w:rPr>
        <w:t>section 114 of the Clean Air Act as amended (42 U</w:t>
      </w:r>
      <w:r>
        <w:rPr>
          <w:color w:val="333333"/>
          <w:w w:val="105"/>
          <w:sz w:val="21"/>
        </w:rPr>
        <w:t>.</w:t>
      </w:r>
      <w:r>
        <w:rPr>
          <w:color w:val="080808"/>
          <w:w w:val="105"/>
          <w:sz w:val="21"/>
        </w:rPr>
        <w:t>S</w:t>
      </w:r>
      <w:r>
        <w:rPr>
          <w:color w:val="333333"/>
          <w:w w:val="105"/>
          <w:sz w:val="21"/>
        </w:rPr>
        <w:t>.</w:t>
      </w:r>
      <w:r>
        <w:rPr>
          <w:color w:val="080808"/>
          <w:w w:val="105"/>
          <w:sz w:val="21"/>
        </w:rPr>
        <w:t>C.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Section 7414) and section 308 of the Federal Water Pollution Control Act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1F1F1F"/>
          <w:w w:val="105"/>
          <w:sz w:val="21"/>
        </w:rPr>
        <w:t>(33 </w:t>
      </w:r>
      <w:r>
        <w:rPr>
          <w:color w:val="080808"/>
          <w:w w:val="105"/>
          <w:sz w:val="21"/>
        </w:rPr>
        <w:t>U.S.C</w:t>
      </w:r>
      <w:r>
        <w:rPr>
          <w:color w:val="333333"/>
          <w:w w:val="105"/>
          <w:sz w:val="21"/>
        </w:rPr>
        <w:t>. </w:t>
      </w:r>
      <w:r>
        <w:rPr>
          <w:color w:val="080808"/>
          <w:w w:val="105"/>
          <w:sz w:val="21"/>
        </w:rPr>
        <w:t>Section 1318), respectively, relating to inspection</w:t>
      </w:r>
      <w:r>
        <w:rPr>
          <w:color w:val="333333"/>
          <w:w w:val="105"/>
          <w:sz w:val="21"/>
        </w:rPr>
        <w:t>,</w:t>
      </w:r>
      <w:r>
        <w:rPr>
          <w:color w:val="333333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monitoring, entry</w:t>
      </w:r>
      <w:r>
        <w:rPr>
          <w:color w:val="333333"/>
          <w:w w:val="105"/>
          <w:sz w:val="21"/>
        </w:rPr>
        <w:t>,</w:t>
      </w:r>
      <w:r>
        <w:rPr>
          <w:color w:val="333333"/>
          <w:spacing w:val="-13"/>
          <w:w w:val="105"/>
          <w:sz w:val="21"/>
        </w:rPr>
        <w:t> </w:t>
      </w:r>
      <w:r>
        <w:rPr>
          <w:color w:val="080808"/>
          <w:w w:val="105"/>
          <w:sz w:val="21"/>
        </w:rPr>
        <w:t>reports</w:t>
      </w:r>
      <w:r>
        <w:rPr>
          <w:color w:val="333333"/>
          <w:w w:val="105"/>
          <w:sz w:val="21"/>
        </w:rPr>
        <w:t>,</w:t>
      </w:r>
      <w:r>
        <w:rPr>
          <w:color w:val="333333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and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information</w:t>
      </w:r>
      <w:r>
        <w:rPr>
          <w:color w:val="333333"/>
          <w:w w:val="105"/>
          <w:sz w:val="21"/>
        </w:rPr>
        <w:t>,</w:t>
      </w:r>
      <w:r>
        <w:rPr>
          <w:color w:val="333333"/>
          <w:spacing w:val="-14"/>
          <w:w w:val="105"/>
          <w:sz w:val="21"/>
        </w:rPr>
        <w:t> </w:t>
      </w:r>
      <w:r>
        <w:rPr>
          <w:color w:val="080808"/>
          <w:w w:val="105"/>
          <w:sz w:val="21"/>
        </w:rPr>
        <w:t>as </w:t>
      </w:r>
      <w:r>
        <w:rPr>
          <w:color w:val="1F1F1F"/>
          <w:w w:val="105"/>
          <w:sz w:val="21"/>
        </w:rPr>
        <w:t>well </w:t>
      </w:r>
      <w:r>
        <w:rPr>
          <w:color w:val="080808"/>
          <w:w w:val="105"/>
          <w:sz w:val="21"/>
        </w:rPr>
        <w:t>as other requirements</w:t>
      </w:r>
      <w:r>
        <w:rPr>
          <w:color w:val="080808"/>
          <w:spacing w:val="40"/>
          <w:w w:val="105"/>
          <w:sz w:val="21"/>
        </w:rPr>
        <w:t> </w:t>
      </w:r>
      <w:r>
        <w:rPr>
          <w:color w:val="080808"/>
          <w:w w:val="105"/>
          <w:sz w:val="21"/>
        </w:rPr>
        <w:t>specified in section 114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and section</w:t>
      </w:r>
      <w:r>
        <w:rPr>
          <w:color w:val="080808"/>
          <w:spacing w:val="20"/>
          <w:w w:val="105"/>
          <w:sz w:val="21"/>
        </w:rPr>
        <w:t> </w:t>
      </w:r>
      <w:r>
        <w:rPr>
          <w:color w:val="080808"/>
          <w:w w:val="105"/>
          <w:sz w:val="21"/>
        </w:rPr>
        <w:t>308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of the</w:t>
      </w:r>
      <w:r>
        <w:rPr>
          <w:color w:val="080808"/>
          <w:w w:val="105"/>
          <w:sz w:val="21"/>
        </w:rPr>
        <w:t> Air Act and the Water Act</w:t>
      </w:r>
      <w:r>
        <w:rPr>
          <w:color w:val="494949"/>
          <w:w w:val="105"/>
          <w:sz w:val="21"/>
        </w:rPr>
        <w:t>, </w:t>
      </w:r>
      <w:r>
        <w:rPr>
          <w:color w:val="080808"/>
          <w:w w:val="105"/>
          <w:sz w:val="21"/>
        </w:rPr>
        <w:t>issued there under before the signing of this agreement by NRCS.</w:t>
      </w:r>
    </w:p>
    <w:p>
      <w:pPr>
        <w:pStyle w:val="ListParagraph"/>
        <w:numPr>
          <w:ilvl w:val="2"/>
          <w:numId w:val="1"/>
        </w:numPr>
        <w:tabs>
          <w:tab w:pos="2341" w:val="left" w:leader="none"/>
        </w:tabs>
        <w:spacing w:line="252" w:lineRule="auto" w:before="0" w:after="0"/>
        <w:ind w:left="2341" w:right="1409" w:hanging="360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That no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portion of the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1F1F1F"/>
          <w:w w:val="105"/>
          <w:sz w:val="21"/>
        </w:rPr>
        <w:t>work </w:t>
      </w:r>
      <w:r>
        <w:rPr>
          <w:color w:val="080808"/>
          <w:w w:val="105"/>
          <w:sz w:val="21"/>
        </w:rPr>
        <w:t>required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by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this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agreement </w:t>
      </w:r>
      <w:r>
        <w:rPr>
          <w:color w:val="1F1F1F"/>
          <w:w w:val="105"/>
          <w:sz w:val="21"/>
        </w:rPr>
        <w:t>will</w:t>
      </w:r>
      <w:r>
        <w:rPr>
          <w:color w:val="1F1F1F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be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performed in facilities listed on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EPA List of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Violating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Facilities on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date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1F1F1F"/>
          <w:w w:val="105"/>
          <w:sz w:val="21"/>
        </w:rPr>
        <w:t>when</w:t>
      </w:r>
    </w:p>
    <w:p>
      <w:pPr>
        <w:pStyle w:val="ListParagraph"/>
        <w:spacing w:after="0" w:line="252" w:lineRule="auto"/>
        <w:jc w:val="left"/>
        <w:rPr>
          <w:sz w:val="21"/>
        </w:rPr>
        <w:sectPr>
          <w:pgSz w:w="12240" w:h="15840"/>
          <w:pgMar w:top="1360" w:bottom="280" w:left="1080" w:right="360"/>
        </w:sectPr>
      </w:pPr>
    </w:p>
    <w:p>
      <w:pPr>
        <w:pStyle w:val="BodyText"/>
        <w:spacing w:line="252" w:lineRule="auto" w:before="64"/>
        <w:ind w:left="2340" w:right="1492" w:firstLine="4"/>
      </w:pPr>
      <w:r>
        <w:rPr>
          <w:color w:val="080808"/>
          <w:w w:val="105"/>
        </w:rPr>
        <w:t>this agreement </w:t>
      </w:r>
      <w:r>
        <w:rPr>
          <w:color w:val="1C1C1C"/>
          <w:w w:val="105"/>
        </w:rPr>
        <w:t>was </w:t>
      </w:r>
      <w:r>
        <w:rPr>
          <w:color w:val="080808"/>
          <w:w w:val="105"/>
        </w:rPr>
        <w:t>signed by</w:t>
      </w:r>
      <w:r>
        <w:rPr>
          <w:color w:val="080808"/>
          <w:spacing w:val="40"/>
          <w:w w:val="105"/>
        </w:rPr>
        <w:t> </w:t>
      </w:r>
      <w:r>
        <w:rPr>
          <w:color w:val="080808"/>
          <w:w w:val="105"/>
        </w:rPr>
        <w:t>NRCS unless and until the EPA eliminates the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name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of such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facility</w:t>
      </w:r>
      <w:r>
        <w:rPr>
          <w:color w:val="080808"/>
          <w:spacing w:val="-12"/>
          <w:w w:val="105"/>
        </w:rPr>
        <w:t> </w:t>
      </w:r>
      <w:r>
        <w:rPr>
          <w:color w:val="080808"/>
          <w:w w:val="105"/>
        </w:rPr>
        <w:t>or facilities from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such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listing.</w:t>
      </w:r>
    </w:p>
    <w:p>
      <w:pPr>
        <w:pStyle w:val="ListParagraph"/>
        <w:numPr>
          <w:ilvl w:val="2"/>
          <w:numId w:val="1"/>
        </w:numPr>
        <w:tabs>
          <w:tab w:pos="2341" w:val="left" w:leader="none"/>
        </w:tabs>
        <w:spacing w:line="252" w:lineRule="auto" w:before="0" w:after="0"/>
        <w:ind w:left="2341" w:right="1722" w:hanging="360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To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use their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best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efforts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to comply </w:t>
      </w:r>
      <w:r>
        <w:rPr>
          <w:color w:val="1C1C1C"/>
          <w:w w:val="105"/>
          <w:sz w:val="21"/>
        </w:rPr>
        <w:t>with</w:t>
      </w:r>
      <w:r>
        <w:rPr>
          <w:color w:val="1C1C1C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clean air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standards and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clean </w:t>
      </w:r>
      <w:r>
        <w:rPr>
          <w:color w:val="1C1C1C"/>
          <w:w w:val="105"/>
          <w:sz w:val="21"/>
        </w:rPr>
        <w:t>water </w:t>
      </w:r>
      <w:r>
        <w:rPr>
          <w:color w:val="080808"/>
          <w:w w:val="105"/>
          <w:sz w:val="21"/>
        </w:rPr>
        <w:t>standards at the facilities in </w:t>
      </w:r>
      <w:r>
        <w:rPr>
          <w:color w:val="1C1C1C"/>
          <w:w w:val="105"/>
          <w:sz w:val="21"/>
        </w:rPr>
        <w:t>which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agreement </w:t>
      </w:r>
      <w:r>
        <w:rPr>
          <w:color w:val="1C1C1C"/>
          <w:w w:val="105"/>
          <w:sz w:val="21"/>
        </w:rPr>
        <w:t>is </w:t>
      </w:r>
      <w:r>
        <w:rPr>
          <w:color w:val="080808"/>
          <w:w w:val="105"/>
          <w:sz w:val="21"/>
        </w:rPr>
        <w:t>being </w:t>
      </w:r>
      <w:r>
        <w:rPr>
          <w:color w:val="080808"/>
          <w:spacing w:val="-2"/>
          <w:w w:val="105"/>
          <w:sz w:val="21"/>
        </w:rPr>
        <w:t>performed.</w:t>
      </w:r>
    </w:p>
    <w:p>
      <w:pPr>
        <w:pStyle w:val="ListParagraph"/>
        <w:numPr>
          <w:ilvl w:val="2"/>
          <w:numId w:val="1"/>
        </w:numPr>
        <w:tabs>
          <w:tab w:pos="2340" w:val="left" w:leader="none"/>
          <w:tab w:pos="2348" w:val="left" w:leader="none"/>
        </w:tabs>
        <w:spacing w:line="259" w:lineRule="auto" w:before="0" w:after="0"/>
        <w:ind w:left="2348" w:right="2494" w:hanging="360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To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insert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the substance of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provisions of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this</w:t>
      </w:r>
      <w:r>
        <w:rPr>
          <w:color w:val="080808"/>
          <w:spacing w:val="-17"/>
          <w:w w:val="105"/>
          <w:sz w:val="21"/>
        </w:rPr>
        <w:t> </w:t>
      </w:r>
      <w:r>
        <w:rPr>
          <w:color w:val="080808"/>
          <w:w w:val="105"/>
          <w:sz w:val="21"/>
        </w:rPr>
        <w:t>clause in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any nonexempt sub- agreement.</w:t>
      </w:r>
    </w:p>
    <w:p>
      <w:pPr>
        <w:pStyle w:val="ListParagraph"/>
        <w:numPr>
          <w:ilvl w:val="1"/>
          <w:numId w:val="1"/>
        </w:numPr>
        <w:tabs>
          <w:tab w:pos="1981" w:val="left" w:leader="none"/>
        </w:tabs>
        <w:spacing w:line="240" w:lineRule="auto" w:before="194" w:after="0"/>
        <w:ind w:left="1981" w:right="0" w:hanging="358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The</w:t>
      </w:r>
      <w:r>
        <w:rPr>
          <w:color w:val="080808"/>
          <w:spacing w:val="-12"/>
          <w:w w:val="105"/>
          <w:sz w:val="21"/>
        </w:rPr>
        <w:t> </w:t>
      </w:r>
      <w:r>
        <w:rPr>
          <w:color w:val="080808"/>
          <w:w w:val="105"/>
          <w:sz w:val="21"/>
        </w:rPr>
        <w:t>terms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used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in this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clause</w:t>
      </w:r>
      <w:r>
        <w:rPr>
          <w:color w:val="080808"/>
          <w:spacing w:val="2"/>
          <w:w w:val="105"/>
          <w:sz w:val="21"/>
        </w:rPr>
        <w:t> </w:t>
      </w:r>
      <w:r>
        <w:rPr>
          <w:color w:val="080808"/>
          <w:w w:val="105"/>
          <w:sz w:val="21"/>
        </w:rPr>
        <w:t>have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following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spacing w:val="-2"/>
          <w:w w:val="105"/>
          <w:sz w:val="21"/>
        </w:rPr>
        <w:t>meanings:</w:t>
      </w:r>
    </w:p>
    <w:p>
      <w:pPr>
        <w:pStyle w:val="ListParagraph"/>
        <w:numPr>
          <w:ilvl w:val="2"/>
          <w:numId w:val="1"/>
        </w:numPr>
        <w:tabs>
          <w:tab w:pos="2340" w:val="left" w:leader="none"/>
          <w:tab w:pos="2345" w:val="left" w:leader="none"/>
        </w:tabs>
        <w:spacing w:line="252" w:lineRule="auto" w:before="26" w:after="0"/>
        <w:ind w:left="2345" w:right="1848" w:hanging="364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The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term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1C1C1C"/>
          <w:w w:val="105"/>
          <w:sz w:val="21"/>
        </w:rPr>
        <w:t>"Air </w:t>
      </w:r>
      <w:r>
        <w:rPr>
          <w:color w:val="080808"/>
          <w:w w:val="105"/>
          <w:sz w:val="21"/>
        </w:rPr>
        <w:t>Act"</w:t>
      </w:r>
      <w:r>
        <w:rPr>
          <w:color w:val="080808"/>
          <w:spacing w:val="-12"/>
          <w:w w:val="105"/>
          <w:sz w:val="21"/>
        </w:rPr>
        <w:t> </w:t>
      </w:r>
      <w:r>
        <w:rPr>
          <w:color w:val="080808"/>
          <w:w w:val="105"/>
          <w:sz w:val="21"/>
        </w:rPr>
        <w:t>means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Clean Air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Act,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as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amended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1C1C1C"/>
          <w:w w:val="105"/>
          <w:sz w:val="21"/>
        </w:rPr>
        <w:t>(42 </w:t>
      </w:r>
      <w:r>
        <w:rPr>
          <w:color w:val="080808"/>
          <w:w w:val="105"/>
          <w:sz w:val="21"/>
        </w:rPr>
        <w:t>U.S.C. Section 7401 et seq.).</w:t>
      </w:r>
    </w:p>
    <w:p>
      <w:pPr>
        <w:pStyle w:val="ListParagraph"/>
        <w:numPr>
          <w:ilvl w:val="2"/>
          <w:numId w:val="1"/>
        </w:numPr>
        <w:tabs>
          <w:tab w:pos="2340" w:val="left" w:leader="none"/>
        </w:tabs>
        <w:spacing w:line="252" w:lineRule="auto" w:before="0" w:after="0"/>
        <w:ind w:left="2340" w:right="1791" w:hanging="359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The</w:t>
      </w:r>
      <w:r>
        <w:rPr>
          <w:color w:val="080808"/>
          <w:spacing w:val="-12"/>
          <w:w w:val="105"/>
          <w:sz w:val="21"/>
        </w:rPr>
        <w:t> </w:t>
      </w:r>
      <w:r>
        <w:rPr>
          <w:color w:val="080808"/>
          <w:w w:val="105"/>
          <w:sz w:val="21"/>
        </w:rPr>
        <w:t>term</w:t>
      </w:r>
      <w:r>
        <w:rPr>
          <w:color w:val="080808"/>
          <w:spacing w:val="-13"/>
          <w:w w:val="105"/>
          <w:sz w:val="21"/>
        </w:rPr>
        <w:t> </w:t>
      </w:r>
      <w:r>
        <w:rPr>
          <w:color w:val="2D2D2D"/>
          <w:w w:val="105"/>
          <w:sz w:val="21"/>
        </w:rPr>
        <w:t>"Water </w:t>
      </w:r>
      <w:r>
        <w:rPr>
          <w:color w:val="080808"/>
          <w:w w:val="105"/>
          <w:sz w:val="21"/>
        </w:rPr>
        <w:t>Act"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means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Federal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Water Pollution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Control Act,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as amended </w:t>
      </w:r>
      <w:r>
        <w:rPr>
          <w:color w:val="1C1C1C"/>
          <w:w w:val="105"/>
          <w:sz w:val="21"/>
        </w:rPr>
        <w:t>(33 </w:t>
      </w:r>
      <w:r>
        <w:rPr>
          <w:color w:val="080808"/>
          <w:w w:val="105"/>
          <w:sz w:val="21"/>
        </w:rPr>
        <w:t>U.S.C. Section 1251 et seq.).</w:t>
      </w:r>
    </w:p>
    <w:p>
      <w:pPr>
        <w:pStyle w:val="ListParagraph"/>
        <w:numPr>
          <w:ilvl w:val="2"/>
          <w:numId w:val="1"/>
        </w:numPr>
        <w:tabs>
          <w:tab w:pos="2339" w:val="left" w:leader="none"/>
        </w:tabs>
        <w:spacing w:line="252" w:lineRule="auto" w:before="0" w:after="0"/>
        <w:ind w:left="2339" w:right="1465" w:hanging="359"/>
        <w:jc w:val="left"/>
        <w:rPr>
          <w:color w:val="080808"/>
          <w:sz w:val="21"/>
        </w:rPr>
      </w:pPr>
      <w:r>
        <w:rPr>
          <w:color w:val="080808"/>
          <w:sz w:val="21"/>
        </w:rPr>
        <w:t>The</w:t>
      </w:r>
      <w:r>
        <w:rPr>
          <w:color w:val="080808"/>
          <w:spacing w:val="35"/>
          <w:sz w:val="21"/>
        </w:rPr>
        <w:t> </w:t>
      </w:r>
      <w:r>
        <w:rPr>
          <w:color w:val="080808"/>
          <w:sz w:val="21"/>
        </w:rPr>
        <w:t>term</w:t>
      </w:r>
      <w:r>
        <w:rPr>
          <w:color w:val="080808"/>
          <w:spacing w:val="33"/>
          <w:sz w:val="21"/>
        </w:rPr>
        <w:t> </w:t>
      </w:r>
      <w:r>
        <w:rPr>
          <w:color w:val="2D2D2D"/>
          <w:sz w:val="21"/>
        </w:rPr>
        <w:t>"clean</w:t>
      </w:r>
      <w:r>
        <w:rPr>
          <w:color w:val="2D2D2D"/>
          <w:spacing w:val="40"/>
          <w:sz w:val="21"/>
        </w:rPr>
        <w:t> </w:t>
      </w:r>
      <w:r>
        <w:rPr>
          <w:color w:val="080808"/>
          <w:sz w:val="21"/>
        </w:rPr>
        <w:t>air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standards"</w:t>
      </w:r>
      <w:r>
        <w:rPr>
          <w:color w:val="080808"/>
          <w:spacing w:val="74"/>
          <w:sz w:val="21"/>
        </w:rPr>
        <w:t> </w:t>
      </w:r>
      <w:r>
        <w:rPr>
          <w:color w:val="080808"/>
          <w:sz w:val="21"/>
        </w:rPr>
        <w:t>means</w:t>
      </w:r>
      <w:r>
        <w:rPr>
          <w:color w:val="080808"/>
          <w:spacing w:val="37"/>
          <w:sz w:val="21"/>
        </w:rPr>
        <w:t> </w:t>
      </w:r>
      <w:r>
        <w:rPr>
          <w:color w:val="080808"/>
          <w:sz w:val="21"/>
        </w:rPr>
        <w:t>any</w:t>
      </w:r>
      <w:r>
        <w:rPr>
          <w:color w:val="080808"/>
          <w:spacing w:val="26"/>
          <w:sz w:val="21"/>
        </w:rPr>
        <w:t> </w:t>
      </w:r>
      <w:r>
        <w:rPr>
          <w:color w:val="080808"/>
          <w:sz w:val="21"/>
        </w:rPr>
        <w:t>enforceable</w:t>
      </w:r>
      <w:r>
        <w:rPr>
          <w:color w:val="080808"/>
          <w:spacing w:val="74"/>
          <w:sz w:val="21"/>
        </w:rPr>
        <w:t> </w:t>
      </w:r>
      <w:r>
        <w:rPr>
          <w:color w:val="080808"/>
          <w:sz w:val="21"/>
        </w:rPr>
        <w:t>rules, regulations, guidelines, standards,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limitations, orders, controls,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prohibitions,</w:t>
      </w:r>
      <w:r>
        <w:rPr>
          <w:color w:val="080808"/>
          <w:spacing w:val="80"/>
          <w:sz w:val="21"/>
        </w:rPr>
        <w:t> </w:t>
      </w:r>
      <w:r>
        <w:rPr>
          <w:color w:val="080808"/>
          <w:sz w:val="21"/>
        </w:rPr>
        <w:t>or</w:t>
      </w:r>
      <w:r>
        <w:rPr>
          <w:color w:val="080808"/>
          <w:spacing w:val="35"/>
          <w:sz w:val="21"/>
        </w:rPr>
        <w:t> </w:t>
      </w:r>
      <w:r>
        <w:rPr>
          <w:color w:val="080808"/>
          <w:sz w:val="21"/>
        </w:rPr>
        <w:t>other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requirements</w:t>
      </w:r>
      <w:r>
        <w:rPr>
          <w:color w:val="080808"/>
          <w:spacing w:val="72"/>
          <w:sz w:val="21"/>
        </w:rPr>
        <w:t> </w:t>
      </w:r>
      <w:r>
        <w:rPr>
          <w:color w:val="1C1C1C"/>
          <w:sz w:val="21"/>
        </w:rPr>
        <w:t>which</w:t>
      </w:r>
      <w:r>
        <w:rPr>
          <w:color w:val="1C1C1C"/>
          <w:spacing w:val="40"/>
          <w:sz w:val="21"/>
        </w:rPr>
        <w:t> </w:t>
      </w:r>
      <w:r>
        <w:rPr>
          <w:color w:val="080808"/>
          <w:sz w:val="21"/>
        </w:rPr>
        <w:t>are</w:t>
      </w:r>
      <w:r>
        <w:rPr>
          <w:color w:val="080808"/>
          <w:spacing w:val="37"/>
          <w:sz w:val="21"/>
        </w:rPr>
        <w:t> </w:t>
      </w:r>
      <w:r>
        <w:rPr>
          <w:color w:val="080808"/>
          <w:sz w:val="21"/>
        </w:rPr>
        <w:t>contained</w:t>
      </w:r>
      <w:r>
        <w:rPr>
          <w:color w:val="080808"/>
          <w:spacing w:val="70"/>
          <w:sz w:val="21"/>
        </w:rPr>
        <w:t> </w:t>
      </w:r>
      <w:r>
        <w:rPr>
          <w:color w:val="080808"/>
          <w:sz w:val="21"/>
        </w:rPr>
        <w:t>in,</w:t>
      </w:r>
      <w:r>
        <w:rPr>
          <w:color w:val="080808"/>
          <w:spacing w:val="31"/>
          <w:sz w:val="21"/>
        </w:rPr>
        <w:t> </w:t>
      </w:r>
      <w:r>
        <w:rPr>
          <w:color w:val="080808"/>
          <w:sz w:val="21"/>
        </w:rPr>
        <w:t>issued under,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or otherwise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adopted pursuant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to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the Air Act or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Executive Order 11738, an applicable implementation</w:t>
      </w:r>
      <w:r>
        <w:rPr>
          <w:color w:val="080808"/>
          <w:spacing w:val="-13"/>
          <w:sz w:val="21"/>
        </w:rPr>
        <w:t> </w:t>
      </w:r>
      <w:r>
        <w:rPr>
          <w:color w:val="080808"/>
          <w:sz w:val="21"/>
        </w:rPr>
        <w:t>plan as described in section 11O of the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Air Act </w:t>
      </w:r>
      <w:r>
        <w:rPr>
          <w:color w:val="1C1C1C"/>
          <w:sz w:val="21"/>
        </w:rPr>
        <w:t>(42 </w:t>
      </w:r>
      <w:r>
        <w:rPr>
          <w:color w:val="080808"/>
          <w:sz w:val="21"/>
        </w:rPr>
        <w:t>U.S.C.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Section 7414)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or an approved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implementation procedure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under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section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112</w:t>
      </w:r>
      <w:r>
        <w:rPr>
          <w:color w:val="080808"/>
          <w:spacing w:val="32"/>
          <w:sz w:val="21"/>
        </w:rPr>
        <w:t> </w:t>
      </w:r>
      <w:r>
        <w:rPr>
          <w:color w:val="080808"/>
          <w:sz w:val="21"/>
        </w:rPr>
        <w:t>of</w:t>
      </w:r>
      <w:r>
        <w:rPr>
          <w:color w:val="080808"/>
          <w:spacing w:val="31"/>
          <w:sz w:val="21"/>
        </w:rPr>
        <w:t> </w:t>
      </w:r>
      <w:r>
        <w:rPr>
          <w:color w:val="080808"/>
          <w:sz w:val="21"/>
        </w:rPr>
        <w:t>the</w:t>
      </w:r>
      <w:r>
        <w:rPr>
          <w:color w:val="080808"/>
          <w:spacing w:val="34"/>
          <w:sz w:val="21"/>
        </w:rPr>
        <w:t> </w:t>
      </w:r>
      <w:r>
        <w:rPr>
          <w:color w:val="080808"/>
          <w:sz w:val="21"/>
        </w:rPr>
        <w:t>Air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Act</w:t>
      </w:r>
      <w:r>
        <w:rPr>
          <w:color w:val="080808"/>
          <w:spacing w:val="40"/>
          <w:sz w:val="21"/>
        </w:rPr>
        <w:t> </w:t>
      </w:r>
      <w:r>
        <w:rPr>
          <w:color w:val="1C1C1C"/>
          <w:sz w:val="21"/>
        </w:rPr>
        <w:t>(42</w:t>
      </w:r>
      <w:r>
        <w:rPr>
          <w:color w:val="1C1C1C"/>
          <w:spacing w:val="38"/>
          <w:sz w:val="21"/>
        </w:rPr>
        <w:t> </w:t>
      </w:r>
      <w:r>
        <w:rPr>
          <w:color w:val="080808"/>
          <w:sz w:val="21"/>
        </w:rPr>
        <w:t>U.S.C.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Section</w:t>
      </w:r>
      <w:r>
        <w:rPr>
          <w:color w:val="080808"/>
          <w:spacing w:val="40"/>
          <w:sz w:val="21"/>
        </w:rPr>
        <w:t> </w:t>
      </w:r>
      <w:r>
        <w:rPr>
          <w:color w:val="080808"/>
          <w:sz w:val="21"/>
        </w:rPr>
        <w:t>7412).</w:t>
      </w:r>
    </w:p>
    <w:p>
      <w:pPr>
        <w:pStyle w:val="ListParagraph"/>
        <w:numPr>
          <w:ilvl w:val="2"/>
          <w:numId w:val="1"/>
        </w:numPr>
        <w:tabs>
          <w:tab w:pos="2339" w:val="left" w:leader="none"/>
        </w:tabs>
        <w:spacing w:line="252" w:lineRule="auto" w:before="0" w:after="0"/>
        <w:ind w:left="2339" w:right="1520" w:hanging="359"/>
        <w:jc w:val="left"/>
        <w:rPr>
          <w:color w:val="1C1C1C"/>
          <w:sz w:val="21"/>
        </w:rPr>
      </w:pPr>
      <w:r>
        <w:rPr>
          <w:color w:val="080808"/>
          <w:w w:val="105"/>
          <w:sz w:val="21"/>
        </w:rPr>
        <w:t>The term </w:t>
      </w:r>
      <w:r>
        <w:rPr>
          <w:color w:val="1C1C1C"/>
          <w:w w:val="105"/>
          <w:sz w:val="21"/>
        </w:rPr>
        <w:t>"clean water </w:t>
      </w:r>
      <w:r>
        <w:rPr>
          <w:color w:val="080808"/>
          <w:w w:val="105"/>
          <w:sz w:val="21"/>
        </w:rPr>
        <w:t>standards" means any enforceable limitation, control,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condition, prohibition,</w:t>
      </w:r>
      <w:r>
        <w:rPr>
          <w:color w:val="080808"/>
          <w:spacing w:val="25"/>
          <w:w w:val="105"/>
          <w:sz w:val="21"/>
        </w:rPr>
        <w:t> </w:t>
      </w:r>
      <w:r>
        <w:rPr>
          <w:color w:val="080808"/>
          <w:w w:val="105"/>
          <w:sz w:val="21"/>
        </w:rPr>
        <w:t>standards, or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other</w:t>
      </w:r>
      <w:r>
        <w:rPr>
          <w:color w:val="080808"/>
          <w:spacing w:val="-9"/>
          <w:w w:val="105"/>
          <w:sz w:val="21"/>
        </w:rPr>
        <w:t> </w:t>
      </w:r>
      <w:r>
        <w:rPr>
          <w:color w:val="080808"/>
          <w:w w:val="105"/>
          <w:sz w:val="21"/>
        </w:rPr>
        <w:t>requirement </w:t>
      </w:r>
      <w:r>
        <w:rPr>
          <w:color w:val="1C1C1C"/>
          <w:w w:val="105"/>
          <w:sz w:val="21"/>
        </w:rPr>
        <w:t>which</w:t>
      </w:r>
      <w:r>
        <w:rPr>
          <w:color w:val="1C1C1C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is promulgated pursuant to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Water Act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or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contained in a permit issued to a discharger by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the Environmental Protection Agency or by a State under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an</w:t>
      </w:r>
      <w:r>
        <w:rPr>
          <w:color w:val="080808"/>
          <w:spacing w:val="-15"/>
          <w:w w:val="105"/>
          <w:sz w:val="21"/>
        </w:rPr>
        <w:t> </w:t>
      </w:r>
      <w:r>
        <w:rPr>
          <w:color w:val="080808"/>
          <w:w w:val="105"/>
          <w:sz w:val="21"/>
        </w:rPr>
        <w:t>approved program, as authorized by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section 402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of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Water Act (33 U.S.C. Section 1342), or by a local government to assure compliance </w:t>
      </w:r>
      <w:r>
        <w:rPr>
          <w:color w:val="2D2D2D"/>
          <w:w w:val="105"/>
          <w:sz w:val="21"/>
        </w:rPr>
        <w:t>with</w:t>
      </w:r>
      <w:r>
        <w:rPr>
          <w:color w:val="2D2D2D"/>
          <w:spacing w:val="-19"/>
          <w:w w:val="105"/>
          <w:sz w:val="21"/>
        </w:rPr>
        <w:t> </w:t>
      </w:r>
      <w:r>
        <w:rPr>
          <w:color w:val="080808"/>
          <w:w w:val="105"/>
          <w:sz w:val="21"/>
        </w:rPr>
        <w:t>pretreatment regulations as</w:t>
      </w:r>
      <w:r>
        <w:rPr>
          <w:color w:val="080808"/>
          <w:spacing w:val="-14"/>
          <w:w w:val="105"/>
          <w:sz w:val="21"/>
        </w:rPr>
        <w:t> </w:t>
      </w:r>
      <w:r>
        <w:rPr>
          <w:color w:val="080808"/>
          <w:w w:val="105"/>
          <w:sz w:val="21"/>
        </w:rPr>
        <w:t>required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by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section 307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of the Water Act </w:t>
      </w:r>
      <w:r>
        <w:rPr>
          <w:color w:val="1C1C1C"/>
          <w:w w:val="105"/>
          <w:sz w:val="21"/>
        </w:rPr>
        <w:t>(33 </w:t>
      </w:r>
      <w:r>
        <w:rPr>
          <w:color w:val="080808"/>
          <w:w w:val="105"/>
          <w:sz w:val="21"/>
        </w:rPr>
        <w:t>U.S.C. Section 1317).</w:t>
      </w:r>
    </w:p>
    <w:p>
      <w:pPr>
        <w:pStyle w:val="ListParagraph"/>
        <w:numPr>
          <w:ilvl w:val="2"/>
          <w:numId w:val="1"/>
        </w:numPr>
        <w:tabs>
          <w:tab w:pos="2340" w:val="left" w:leader="none"/>
        </w:tabs>
        <w:spacing w:line="252" w:lineRule="auto" w:before="0" w:after="0"/>
        <w:ind w:left="2340" w:right="1430" w:hanging="359"/>
        <w:jc w:val="left"/>
        <w:rPr>
          <w:color w:val="080808"/>
          <w:sz w:val="21"/>
        </w:rPr>
      </w:pPr>
      <w:r>
        <w:rPr>
          <w:color w:val="080808"/>
          <w:w w:val="105"/>
          <w:sz w:val="21"/>
        </w:rPr>
        <w:t>The term </w:t>
      </w:r>
      <w:r>
        <w:rPr>
          <w:color w:val="2D2D2D"/>
          <w:w w:val="105"/>
          <w:sz w:val="21"/>
        </w:rPr>
        <w:t>"facility" </w:t>
      </w:r>
      <w:r>
        <w:rPr>
          <w:color w:val="080808"/>
          <w:w w:val="105"/>
          <w:sz w:val="21"/>
        </w:rPr>
        <w:t>means any building, plant, installation, structure,</w:t>
      </w:r>
      <w:r>
        <w:rPr>
          <w:color w:val="080808"/>
          <w:w w:val="105"/>
          <w:sz w:val="21"/>
        </w:rPr>
        <w:t> mine, vessel, or other floating craft, location or site of operations, owned, leased, or supervised by a sponsor, to be utilized </w:t>
      </w:r>
      <w:r>
        <w:rPr>
          <w:color w:val="1C1C1C"/>
          <w:w w:val="105"/>
          <w:sz w:val="21"/>
        </w:rPr>
        <w:t>in </w:t>
      </w:r>
      <w:r>
        <w:rPr>
          <w:color w:val="080808"/>
          <w:w w:val="105"/>
          <w:sz w:val="21"/>
        </w:rPr>
        <w:t>the performance of an agreement or sub- agreement.</w:t>
      </w:r>
      <w:r>
        <w:rPr>
          <w:color w:val="080808"/>
          <w:spacing w:val="40"/>
          <w:w w:val="105"/>
          <w:sz w:val="21"/>
        </w:rPr>
        <w:t> </w:t>
      </w:r>
      <w:r>
        <w:rPr>
          <w:color w:val="080808"/>
          <w:w w:val="105"/>
          <w:sz w:val="21"/>
        </w:rPr>
        <w:t>Where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a location or site of operations contains or includes more than one building, plant, installation,</w:t>
      </w:r>
      <w:r>
        <w:rPr>
          <w:color w:val="080808"/>
          <w:spacing w:val="29"/>
          <w:w w:val="105"/>
          <w:sz w:val="21"/>
        </w:rPr>
        <w:t> </w:t>
      </w:r>
      <w:r>
        <w:rPr>
          <w:color w:val="080808"/>
          <w:w w:val="105"/>
          <w:sz w:val="21"/>
        </w:rPr>
        <w:t>or structure, the entire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location </w:t>
      </w:r>
      <w:r>
        <w:rPr>
          <w:color w:val="1C1C1C"/>
          <w:w w:val="105"/>
          <w:sz w:val="21"/>
        </w:rPr>
        <w:t>will</w:t>
      </w:r>
      <w:r>
        <w:rPr>
          <w:color w:val="1C1C1C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be deemed to be a facility except </w:t>
      </w:r>
      <w:r>
        <w:rPr>
          <w:color w:val="2D2D2D"/>
          <w:w w:val="105"/>
          <w:sz w:val="21"/>
        </w:rPr>
        <w:t>where </w:t>
      </w:r>
      <w:r>
        <w:rPr>
          <w:color w:val="080808"/>
          <w:w w:val="105"/>
          <w:sz w:val="21"/>
        </w:rPr>
        <w:t>the Director, Office of Federal Activities</w:t>
      </w:r>
      <w:r>
        <w:rPr>
          <w:color w:val="444444"/>
          <w:w w:val="105"/>
          <w:sz w:val="21"/>
        </w:rPr>
        <w:t>, </w:t>
      </w:r>
      <w:r>
        <w:rPr>
          <w:color w:val="080808"/>
          <w:w w:val="105"/>
          <w:sz w:val="21"/>
        </w:rPr>
        <w:t>Environmental Protection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Agency,</w:t>
      </w:r>
      <w:r>
        <w:rPr>
          <w:color w:val="080808"/>
          <w:spacing w:val="-16"/>
          <w:w w:val="105"/>
          <w:sz w:val="21"/>
        </w:rPr>
        <w:t> </w:t>
      </w:r>
      <w:r>
        <w:rPr>
          <w:color w:val="080808"/>
          <w:w w:val="105"/>
          <w:sz w:val="21"/>
        </w:rPr>
        <w:t>determines that</w:t>
      </w:r>
      <w:r>
        <w:rPr>
          <w:color w:val="080808"/>
          <w:spacing w:val="-12"/>
          <w:w w:val="105"/>
          <w:sz w:val="21"/>
        </w:rPr>
        <w:t> </w:t>
      </w:r>
      <w:r>
        <w:rPr>
          <w:color w:val="080808"/>
          <w:w w:val="105"/>
          <w:sz w:val="21"/>
        </w:rPr>
        <w:t>independent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facilities are collocated in one geographical area.</w:t>
      </w:r>
    </w:p>
    <w:p>
      <w:pPr>
        <w:pStyle w:val="ListParagraph"/>
        <w:numPr>
          <w:ilvl w:val="0"/>
          <w:numId w:val="1"/>
        </w:numPr>
        <w:tabs>
          <w:tab w:pos="1580" w:val="left" w:leader="none"/>
        </w:tabs>
        <w:spacing w:line="252" w:lineRule="auto" w:before="193" w:after="0"/>
        <w:ind w:left="1580" w:right="1553" w:hanging="357"/>
        <w:jc w:val="left"/>
        <w:rPr>
          <w:b/>
          <w:color w:val="080808"/>
          <w:sz w:val="21"/>
        </w:rPr>
      </w:pPr>
      <w:r>
        <w:rPr>
          <w:b/>
          <w:color w:val="080808"/>
          <w:w w:val="105"/>
          <w:sz w:val="21"/>
        </w:rPr>
        <w:t>Assurances and</w:t>
      </w:r>
      <w:r>
        <w:rPr>
          <w:b/>
          <w:color w:val="080808"/>
          <w:spacing w:val="-6"/>
          <w:w w:val="105"/>
          <w:sz w:val="21"/>
        </w:rPr>
        <w:t> </w:t>
      </w:r>
      <w:r>
        <w:rPr>
          <w:b/>
          <w:color w:val="080808"/>
          <w:w w:val="105"/>
          <w:sz w:val="21"/>
        </w:rPr>
        <w:t>Compliance.</w:t>
      </w:r>
      <w:r>
        <w:rPr>
          <w:b/>
          <w:color w:val="080808"/>
          <w:spacing w:val="80"/>
          <w:w w:val="105"/>
          <w:sz w:val="21"/>
        </w:rPr>
        <w:t> </w:t>
      </w:r>
      <w:r>
        <w:rPr>
          <w:color w:val="080808"/>
          <w:w w:val="105"/>
          <w:sz w:val="21"/>
        </w:rPr>
        <w:t>As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a condition of </w:t>
      </w:r>
      <w:r>
        <w:rPr>
          <w:color w:val="1C1C1C"/>
          <w:w w:val="105"/>
          <w:sz w:val="21"/>
        </w:rPr>
        <w:t>the </w:t>
      </w:r>
      <w:r>
        <w:rPr>
          <w:color w:val="080808"/>
          <w:w w:val="105"/>
          <w:sz w:val="21"/>
        </w:rPr>
        <w:t>grant or cooperative agreement, the sponsor assures and certifies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1C1C1C"/>
          <w:w w:val="105"/>
          <w:sz w:val="21"/>
        </w:rPr>
        <w:t>that </w:t>
      </w:r>
      <w:r>
        <w:rPr>
          <w:color w:val="080808"/>
          <w:w w:val="105"/>
          <w:sz w:val="21"/>
        </w:rPr>
        <w:t>it is in compliance </w:t>
      </w:r>
      <w:r>
        <w:rPr>
          <w:color w:val="1C1C1C"/>
          <w:w w:val="105"/>
          <w:sz w:val="21"/>
        </w:rPr>
        <w:t>with</w:t>
      </w:r>
      <w:r>
        <w:rPr>
          <w:color w:val="1C1C1C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and </w:t>
      </w:r>
      <w:r>
        <w:rPr>
          <w:color w:val="1C1C1C"/>
          <w:w w:val="105"/>
          <w:sz w:val="21"/>
        </w:rPr>
        <w:t>will</w:t>
      </w:r>
      <w:r>
        <w:rPr>
          <w:color w:val="1C1C1C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comply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in the</w:t>
      </w:r>
      <w:r>
        <w:rPr>
          <w:color w:val="080808"/>
          <w:spacing w:val="-18"/>
          <w:w w:val="105"/>
          <w:sz w:val="21"/>
        </w:rPr>
        <w:t> </w:t>
      </w:r>
      <w:r>
        <w:rPr>
          <w:color w:val="080808"/>
          <w:w w:val="105"/>
          <w:sz w:val="21"/>
        </w:rPr>
        <w:t>course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of the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agreement </w:t>
      </w:r>
      <w:r>
        <w:rPr>
          <w:color w:val="1C1C1C"/>
          <w:w w:val="105"/>
          <w:sz w:val="21"/>
        </w:rPr>
        <w:t>with</w:t>
      </w:r>
      <w:r>
        <w:rPr>
          <w:color w:val="1C1C1C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all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applicable laws,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regulations, Executive orders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and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other generally applicable requirements, including those set out below </w:t>
      </w:r>
      <w:r>
        <w:rPr>
          <w:color w:val="2D2D2D"/>
          <w:w w:val="105"/>
          <w:sz w:val="21"/>
        </w:rPr>
        <w:t>which </w:t>
      </w:r>
      <w:r>
        <w:rPr>
          <w:color w:val="080808"/>
          <w:w w:val="105"/>
          <w:sz w:val="21"/>
        </w:rPr>
        <w:t>are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hereby incorporated in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this agreement by reference</w:t>
      </w:r>
      <w:r>
        <w:rPr>
          <w:color w:val="444444"/>
          <w:w w:val="105"/>
          <w:sz w:val="21"/>
        </w:rPr>
        <w:t>, </w:t>
      </w:r>
      <w:r>
        <w:rPr>
          <w:color w:val="080808"/>
          <w:w w:val="105"/>
          <w:sz w:val="21"/>
        </w:rPr>
        <w:t>and such other statutory provisions as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a specifically</w:t>
      </w:r>
      <w:r>
        <w:rPr>
          <w:color w:val="080808"/>
          <w:spacing w:val="40"/>
          <w:w w:val="105"/>
          <w:sz w:val="21"/>
        </w:rPr>
        <w:t> </w:t>
      </w:r>
      <w:r>
        <w:rPr>
          <w:color w:val="080808"/>
          <w:w w:val="105"/>
          <w:sz w:val="21"/>
        </w:rPr>
        <w:t>set forth herein.</w:t>
      </w:r>
    </w:p>
    <w:p>
      <w:pPr>
        <w:pStyle w:val="BodyText"/>
        <w:spacing w:line="266" w:lineRule="auto" w:before="188"/>
        <w:ind w:left="1576" w:right="1492" w:firstLine="11"/>
      </w:pPr>
      <w:r>
        <w:rPr>
          <w:color w:val="080808"/>
          <w:w w:val="105"/>
        </w:rPr>
        <w:t>State, Local, and Indian Tribal Governments: 0MB</w:t>
      </w:r>
      <w:r>
        <w:rPr>
          <w:color w:val="080808"/>
          <w:spacing w:val="40"/>
          <w:w w:val="105"/>
        </w:rPr>
        <w:t> </w:t>
      </w:r>
      <w:r>
        <w:rPr>
          <w:color w:val="080808"/>
          <w:w w:val="105"/>
        </w:rPr>
        <w:t>Circular Nos. A-87, A-102, A-129, and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A-133; and</w:t>
      </w:r>
      <w:r>
        <w:rPr>
          <w:color w:val="080808"/>
          <w:spacing w:val="-5"/>
          <w:w w:val="105"/>
        </w:rPr>
        <w:t> </w:t>
      </w:r>
      <w:r>
        <w:rPr>
          <w:color w:val="1C1C1C"/>
          <w:w w:val="105"/>
        </w:rPr>
        <w:t>7 </w:t>
      </w:r>
      <w:r>
        <w:rPr>
          <w:color w:val="080808"/>
          <w:w w:val="105"/>
        </w:rPr>
        <w:t>CFR Parts 3015, 3016, 3017, 3018,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3021, and 3052.</w:t>
      </w:r>
    </w:p>
    <w:p>
      <w:pPr>
        <w:pStyle w:val="BodyText"/>
        <w:spacing w:line="259" w:lineRule="auto" w:before="178"/>
        <w:ind w:left="1581" w:right="755" w:firstLine="0"/>
      </w:pPr>
      <w:r>
        <w:rPr>
          <w:color w:val="080808"/>
          <w:w w:val="105"/>
        </w:rPr>
        <w:t>Nonprofit</w:t>
      </w:r>
      <w:r>
        <w:rPr>
          <w:color w:val="080808"/>
          <w:spacing w:val="37"/>
          <w:w w:val="105"/>
        </w:rPr>
        <w:t> </w:t>
      </w:r>
      <w:r>
        <w:rPr>
          <w:color w:val="080808"/>
          <w:w w:val="105"/>
        </w:rPr>
        <w:t>Organizations, Hospitals,</w:t>
      </w:r>
      <w:r>
        <w:rPr>
          <w:color w:val="080808"/>
          <w:spacing w:val="40"/>
          <w:w w:val="105"/>
        </w:rPr>
        <w:t> </w:t>
      </w:r>
      <w:r>
        <w:rPr>
          <w:color w:val="080808"/>
          <w:w w:val="105"/>
        </w:rPr>
        <w:t>Institutions</w:t>
      </w:r>
      <w:r>
        <w:rPr>
          <w:color w:val="080808"/>
          <w:spacing w:val="40"/>
          <w:w w:val="105"/>
        </w:rPr>
        <w:t> </w:t>
      </w:r>
      <w:r>
        <w:rPr>
          <w:color w:val="080808"/>
          <w:w w:val="105"/>
        </w:rPr>
        <w:t>of Higher</w:t>
      </w:r>
      <w:r>
        <w:rPr>
          <w:color w:val="080808"/>
          <w:spacing w:val="39"/>
          <w:w w:val="105"/>
        </w:rPr>
        <w:t> </w:t>
      </w:r>
      <w:r>
        <w:rPr>
          <w:color w:val="080808"/>
          <w:w w:val="105"/>
        </w:rPr>
        <w:t>Learning:</w:t>
      </w:r>
      <w:r>
        <w:rPr>
          <w:color w:val="080808"/>
          <w:spacing w:val="40"/>
          <w:w w:val="105"/>
        </w:rPr>
        <w:t> </w:t>
      </w:r>
      <w:r>
        <w:rPr>
          <w:color w:val="080808"/>
          <w:w w:val="105"/>
        </w:rPr>
        <w:t>0MB</w:t>
      </w:r>
      <w:r>
        <w:rPr>
          <w:color w:val="080808"/>
          <w:spacing w:val="40"/>
          <w:w w:val="105"/>
        </w:rPr>
        <w:t> </w:t>
      </w:r>
      <w:r>
        <w:rPr>
          <w:color w:val="080808"/>
          <w:w w:val="105"/>
        </w:rPr>
        <w:t>Circular Nos.</w:t>
      </w:r>
      <w:r>
        <w:rPr>
          <w:color w:val="080808"/>
          <w:spacing w:val="26"/>
          <w:w w:val="105"/>
        </w:rPr>
        <w:t> </w:t>
      </w:r>
      <w:r>
        <w:rPr>
          <w:color w:val="080808"/>
          <w:w w:val="105"/>
        </w:rPr>
        <w:t>A-110,</w:t>
      </w:r>
      <w:r>
        <w:rPr>
          <w:color w:val="080808"/>
          <w:spacing w:val="10"/>
          <w:w w:val="105"/>
        </w:rPr>
        <w:t> </w:t>
      </w:r>
      <w:r>
        <w:rPr>
          <w:color w:val="080808"/>
          <w:w w:val="105"/>
        </w:rPr>
        <w:t>A-122,</w:t>
      </w:r>
      <w:r>
        <w:rPr>
          <w:color w:val="080808"/>
          <w:spacing w:val="18"/>
          <w:w w:val="105"/>
        </w:rPr>
        <w:t> </w:t>
      </w:r>
      <w:r>
        <w:rPr>
          <w:color w:val="080808"/>
          <w:w w:val="105"/>
        </w:rPr>
        <w:t>A-129,</w:t>
      </w:r>
      <w:r>
        <w:rPr>
          <w:color w:val="080808"/>
          <w:spacing w:val="16"/>
          <w:w w:val="105"/>
        </w:rPr>
        <w:t> </w:t>
      </w:r>
      <w:r>
        <w:rPr>
          <w:color w:val="080808"/>
          <w:w w:val="105"/>
        </w:rPr>
        <w:t>and</w:t>
      </w:r>
      <w:r>
        <w:rPr>
          <w:color w:val="080808"/>
          <w:spacing w:val="7"/>
          <w:w w:val="105"/>
        </w:rPr>
        <w:t> </w:t>
      </w:r>
      <w:r>
        <w:rPr>
          <w:color w:val="080808"/>
          <w:w w:val="105"/>
        </w:rPr>
        <w:t>A-133;</w:t>
      </w:r>
      <w:r>
        <w:rPr>
          <w:color w:val="080808"/>
          <w:spacing w:val="23"/>
          <w:w w:val="105"/>
        </w:rPr>
        <w:t> </w:t>
      </w:r>
      <w:r>
        <w:rPr>
          <w:color w:val="080808"/>
          <w:w w:val="105"/>
        </w:rPr>
        <w:t>and</w:t>
      </w:r>
      <w:r>
        <w:rPr>
          <w:color w:val="080808"/>
          <w:spacing w:val="11"/>
          <w:w w:val="105"/>
        </w:rPr>
        <w:t> </w:t>
      </w:r>
      <w:r>
        <w:rPr>
          <w:color w:val="1C1C1C"/>
          <w:w w:val="105"/>
        </w:rPr>
        <w:t>7</w:t>
      </w:r>
      <w:r>
        <w:rPr>
          <w:color w:val="1C1C1C"/>
          <w:spacing w:val="23"/>
          <w:w w:val="105"/>
        </w:rPr>
        <w:t> </w:t>
      </w:r>
      <w:r>
        <w:rPr>
          <w:color w:val="080808"/>
          <w:w w:val="105"/>
        </w:rPr>
        <w:t>CFR</w:t>
      </w:r>
      <w:r>
        <w:rPr>
          <w:color w:val="080808"/>
          <w:spacing w:val="20"/>
          <w:w w:val="105"/>
        </w:rPr>
        <w:t> </w:t>
      </w:r>
      <w:r>
        <w:rPr>
          <w:color w:val="080808"/>
          <w:w w:val="105"/>
        </w:rPr>
        <w:t>Parts</w:t>
      </w:r>
      <w:r>
        <w:rPr>
          <w:color w:val="080808"/>
          <w:spacing w:val="14"/>
          <w:w w:val="105"/>
        </w:rPr>
        <w:t> </w:t>
      </w:r>
      <w:r>
        <w:rPr>
          <w:color w:val="080808"/>
          <w:w w:val="105"/>
        </w:rPr>
        <w:t>3015,</w:t>
      </w:r>
      <w:r>
        <w:rPr>
          <w:color w:val="080808"/>
          <w:spacing w:val="16"/>
          <w:w w:val="105"/>
        </w:rPr>
        <w:t> </w:t>
      </w:r>
      <w:r>
        <w:rPr>
          <w:color w:val="080808"/>
          <w:w w:val="105"/>
        </w:rPr>
        <w:t>3017,</w:t>
      </w:r>
      <w:r>
        <w:rPr>
          <w:color w:val="080808"/>
          <w:spacing w:val="16"/>
          <w:w w:val="105"/>
        </w:rPr>
        <w:t> </w:t>
      </w:r>
      <w:r>
        <w:rPr>
          <w:color w:val="080808"/>
          <w:w w:val="105"/>
        </w:rPr>
        <w:t>3018,</w:t>
      </w:r>
      <w:r>
        <w:rPr>
          <w:color w:val="080808"/>
          <w:spacing w:val="20"/>
          <w:w w:val="105"/>
        </w:rPr>
        <w:t> </w:t>
      </w:r>
      <w:r>
        <w:rPr>
          <w:color w:val="080808"/>
          <w:spacing w:val="-2"/>
          <w:w w:val="105"/>
        </w:rPr>
        <w:t>3019,</w:t>
      </w:r>
    </w:p>
    <w:p>
      <w:pPr>
        <w:pStyle w:val="BodyText"/>
        <w:spacing w:line="232" w:lineRule="exact"/>
        <w:ind w:left="1581" w:firstLine="0"/>
      </w:pPr>
      <w:r>
        <w:rPr>
          <w:color w:val="080808"/>
          <w:w w:val="105"/>
        </w:rPr>
        <w:t>3021</w:t>
      </w:r>
      <w:r>
        <w:rPr>
          <w:color w:val="080808"/>
          <w:spacing w:val="1"/>
          <w:w w:val="105"/>
        </w:rPr>
        <w:t> </w:t>
      </w:r>
      <w:r>
        <w:rPr>
          <w:color w:val="080808"/>
          <w:w w:val="105"/>
        </w:rPr>
        <w:t>and</w:t>
      </w:r>
      <w:r>
        <w:rPr>
          <w:color w:val="080808"/>
          <w:spacing w:val="-8"/>
          <w:w w:val="105"/>
        </w:rPr>
        <w:t> </w:t>
      </w:r>
      <w:r>
        <w:rPr>
          <w:color w:val="080808"/>
          <w:spacing w:val="-2"/>
          <w:w w:val="105"/>
        </w:rPr>
        <w:t>3052.</w:t>
      </w:r>
    </w:p>
    <w:p>
      <w:pPr>
        <w:pStyle w:val="BodyText"/>
        <w:spacing w:after="0" w:line="232" w:lineRule="exact"/>
        <w:sectPr>
          <w:pgSz w:w="12240" w:h="15840"/>
          <w:pgMar w:top="1340" w:bottom="280" w:left="1080" w:right="360"/>
        </w:sectPr>
      </w:pPr>
    </w:p>
    <w:p>
      <w:pPr>
        <w:pStyle w:val="ListParagraph"/>
        <w:numPr>
          <w:ilvl w:val="0"/>
          <w:numId w:val="1"/>
        </w:numPr>
        <w:tabs>
          <w:tab w:pos="1579" w:val="left" w:leader="none"/>
          <w:tab w:pos="1586" w:val="left" w:leader="none"/>
        </w:tabs>
        <w:spacing w:line="252" w:lineRule="auto" w:before="64" w:after="0"/>
        <w:ind w:left="1586" w:right="1590" w:hanging="363"/>
        <w:jc w:val="left"/>
        <w:rPr>
          <w:b/>
          <w:color w:val="050505"/>
          <w:sz w:val="21"/>
        </w:rPr>
      </w:pPr>
      <w:r>
        <w:rPr>
          <w:b/>
          <w:color w:val="050505"/>
          <w:w w:val="105"/>
          <w:sz w:val="21"/>
        </w:rPr>
        <w:t>Examination of Records. </w:t>
      </w:r>
      <w:r>
        <w:rPr>
          <w:color w:val="050505"/>
          <w:w w:val="105"/>
          <w:sz w:val="21"/>
        </w:rPr>
        <w:t>The sponsors must give</w:t>
      </w:r>
      <w:r>
        <w:rPr>
          <w:color w:val="050505"/>
          <w:spacing w:val="-9"/>
          <w:w w:val="105"/>
          <w:sz w:val="21"/>
        </w:rPr>
        <w:t> </w:t>
      </w:r>
      <w:r>
        <w:rPr>
          <w:color w:val="050505"/>
          <w:w w:val="105"/>
          <w:sz w:val="21"/>
        </w:rPr>
        <w:t>the NRCS or the Comptroller General, through any authorized representative, access to and the</w:t>
      </w:r>
      <w:r>
        <w:rPr>
          <w:color w:val="050505"/>
          <w:spacing w:val="-6"/>
          <w:w w:val="105"/>
          <w:sz w:val="21"/>
        </w:rPr>
        <w:t> </w:t>
      </w:r>
      <w:r>
        <w:rPr>
          <w:color w:val="050505"/>
          <w:w w:val="105"/>
          <w:sz w:val="21"/>
        </w:rPr>
        <w:t>right to examine all records, books, papers, or documents related</w:t>
      </w:r>
      <w:r>
        <w:rPr>
          <w:color w:val="050505"/>
          <w:spacing w:val="-1"/>
          <w:w w:val="105"/>
          <w:sz w:val="21"/>
        </w:rPr>
        <w:t> </w:t>
      </w:r>
      <w:r>
        <w:rPr>
          <w:color w:val="050505"/>
          <w:w w:val="105"/>
          <w:sz w:val="21"/>
        </w:rPr>
        <w:t>to this agreement, and</w:t>
      </w:r>
      <w:r>
        <w:rPr>
          <w:color w:val="050505"/>
          <w:spacing w:val="-2"/>
          <w:w w:val="105"/>
          <w:sz w:val="21"/>
        </w:rPr>
        <w:t> </w:t>
      </w:r>
      <w:r>
        <w:rPr>
          <w:color w:val="050505"/>
          <w:w w:val="105"/>
          <w:sz w:val="21"/>
        </w:rPr>
        <w:t>retains all records related to this</w:t>
      </w:r>
      <w:r>
        <w:rPr>
          <w:color w:val="050505"/>
          <w:spacing w:val="-3"/>
          <w:w w:val="105"/>
          <w:sz w:val="21"/>
        </w:rPr>
        <w:t> </w:t>
      </w:r>
      <w:r>
        <w:rPr>
          <w:color w:val="050505"/>
          <w:w w:val="105"/>
          <w:sz w:val="21"/>
        </w:rPr>
        <w:t>agreement for a period of three</w:t>
      </w:r>
      <w:r>
        <w:rPr>
          <w:color w:val="050505"/>
          <w:spacing w:val="-7"/>
          <w:w w:val="105"/>
          <w:sz w:val="21"/>
        </w:rPr>
        <w:t> </w:t>
      </w:r>
      <w:r>
        <w:rPr>
          <w:color w:val="050505"/>
          <w:w w:val="105"/>
          <w:sz w:val="21"/>
        </w:rPr>
        <w:t>years</w:t>
      </w:r>
      <w:r>
        <w:rPr>
          <w:color w:val="050505"/>
          <w:spacing w:val="-11"/>
          <w:w w:val="105"/>
          <w:sz w:val="21"/>
        </w:rPr>
        <w:t> </w:t>
      </w:r>
      <w:r>
        <w:rPr>
          <w:color w:val="050505"/>
          <w:w w:val="105"/>
          <w:sz w:val="21"/>
        </w:rPr>
        <w:t>after</w:t>
      </w:r>
      <w:r>
        <w:rPr>
          <w:color w:val="050505"/>
          <w:spacing w:val="-8"/>
          <w:w w:val="105"/>
          <w:sz w:val="21"/>
        </w:rPr>
        <w:t> </w:t>
      </w:r>
      <w:r>
        <w:rPr>
          <w:color w:val="050505"/>
          <w:w w:val="105"/>
          <w:sz w:val="21"/>
        </w:rPr>
        <w:t>completion of the terms</w:t>
      </w:r>
      <w:r>
        <w:rPr>
          <w:color w:val="050505"/>
          <w:spacing w:val="-10"/>
          <w:w w:val="105"/>
          <w:sz w:val="21"/>
        </w:rPr>
        <w:t> </w:t>
      </w:r>
      <w:r>
        <w:rPr>
          <w:color w:val="050505"/>
          <w:w w:val="105"/>
          <w:sz w:val="21"/>
        </w:rPr>
        <w:t>of this</w:t>
      </w:r>
      <w:r>
        <w:rPr>
          <w:color w:val="050505"/>
          <w:spacing w:val="-16"/>
          <w:w w:val="105"/>
          <w:sz w:val="21"/>
        </w:rPr>
        <w:t> </w:t>
      </w:r>
      <w:r>
        <w:rPr>
          <w:color w:val="050505"/>
          <w:w w:val="105"/>
          <w:sz w:val="21"/>
        </w:rPr>
        <w:t>agreement in</w:t>
      </w:r>
      <w:r>
        <w:rPr>
          <w:color w:val="050505"/>
          <w:spacing w:val="-2"/>
          <w:w w:val="105"/>
          <w:sz w:val="21"/>
        </w:rPr>
        <w:t> </w:t>
      </w:r>
      <w:r>
        <w:rPr>
          <w:color w:val="050505"/>
          <w:w w:val="105"/>
          <w:sz w:val="21"/>
        </w:rPr>
        <w:t>accordance </w:t>
      </w:r>
      <w:r>
        <w:rPr>
          <w:color w:val="232323"/>
          <w:w w:val="105"/>
          <w:sz w:val="21"/>
        </w:rPr>
        <w:t>with </w:t>
      </w:r>
      <w:r>
        <w:rPr>
          <w:color w:val="050505"/>
          <w:w w:val="105"/>
          <w:sz w:val="21"/>
        </w:rPr>
        <w:t>the applicable 0MB</w:t>
      </w:r>
      <w:r>
        <w:rPr>
          <w:color w:val="050505"/>
          <w:spacing w:val="40"/>
          <w:w w:val="105"/>
          <w:sz w:val="21"/>
        </w:rPr>
        <w:t> </w:t>
      </w:r>
      <w:r>
        <w:rPr>
          <w:color w:val="050505"/>
          <w:w w:val="105"/>
          <w:sz w:val="21"/>
        </w:rPr>
        <w:t>Circular.</w:t>
      </w:r>
    </w:p>
    <w:p>
      <w:pPr>
        <w:pStyle w:val="BodyText"/>
        <w:ind w:firstLine="0"/>
      </w:pPr>
    </w:p>
    <w:p>
      <w:pPr>
        <w:pStyle w:val="BodyText"/>
        <w:spacing w:before="174"/>
        <w:ind w:firstLine="0"/>
      </w:pPr>
    </w:p>
    <w:p>
      <w:pPr>
        <w:pStyle w:val="ListParagraph"/>
        <w:numPr>
          <w:ilvl w:val="0"/>
          <w:numId w:val="1"/>
        </w:numPr>
        <w:tabs>
          <w:tab w:pos="1588" w:val="left" w:leader="none"/>
        </w:tabs>
        <w:spacing w:line="240" w:lineRule="auto" w:before="0" w:after="0"/>
        <w:ind w:left="1588" w:right="0" w:hanging="364"/>
        <w:jc w:val="left"/>
        <w:rPr>
          <w:b/>
          <w:color w:val="050505"/>
          <w:sz w:val="21"/>
        </w:rPr>
      </w:pPr>
      <w:r>
        <w:rPr>
          <w:b/>
          <w:color w:val="050505"/>
          <w:spacing w:val="-2"/>
          <w:w w:val="105"/>
          <w:sz w:val="21"/>
        </w:rPr>
        <w:t>Signatures</w:t>
      </w:r>
    </w:p>
    <w:p>
      <w:pPr>
        <w:pStyle w:val="BodyText"/>
        <w:ind w:firstLine="0"/>
        <w:rPr>
          <w:b/>
          <w:sz w:val="20"/>
        </w:rPr>
      </w:pPr>
    </w:p>
    <w:p>
      <w:pPr>
        <w:pStyle w:val="BodyText"/>
        <w:spacing w:before="127"/>
        <w:ind w:firstLine="0"/>
        <w:rPr>
          <w:b/>
          <w:sz w:val="20"/>
        </w:rPr>
      </w:pPr>
    </w:p>
    <w:tbl>
      <w:tblPr>
        <w:tblW w:w="0" w:type="auto"/>
        <w:jc w:val="left"/>
        <w:tblInd w:w="9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83"/>
      </w:tblGrid>
      <w:tr>
        <w:trPr>
          <w:trHeight w:val="244" w:hRule="atLeast"/>
        </w:trPr>
        <w:tc>
          <w:tcPr>
            <w:tcW w:w="9483" w:type="dxa"/>
          </w:tcPr>
          <w:p>
            <w:pPr>
              <w:pStyle w:val="TableParagraph"/>
              <w:spacing w:line="223" w:lineRule="exact" w:before="1"/>
              <w:ind w:left="13"/>
              <w:rPr>
                <w:sz w:val="23"/>
              </w:rPr>
            </w:pPr>
            <w:r>
              <w:rPr>
                <w:b/>
                <w:color w:val="232323"/>
                <w:w w:val="105"/>
                <w:sz w:val="22"/>
              </w:rPr>
              <w:t>Sponsors:</w:t>
            </w:r>
            <w:r>
              <w:rPr>
                <w:b/>
                <w:color w:val="232323"/>
                <w:spacing w:val="14"/>
                <w:w w:val="105"/>
                <w:sz w:val="22"/>
              </w:rPr>
              <w:t> </w:t>
            </w:r>
            <w:r>
              <w:rPr>
                <w:color w:val="050505"/>
                <w:w w:val="105"/>
                <w:sz w:val="23"/>
              </w:rPr>
              <w:t>Weber</w:t>
            </w:r>
            <w:r>
              <w:rPr>
                <w:color w:val="050505"/>
                <w:spacing w:val="22"/>
                <w:w w:val="105"/>
                <w:sz w:val="23"/>
              </w:rPr>
              <w:t> </w:t>
            </w:r>
            <w:r>
              <w:rPr>
                <w:color w:val="232323"/>
                <w:spacing w:val="-2"/>
                <w:w w:val="105"/>
                <w:sz w:val="23"/>
              </w:rPr>
              <w:t>County</w:t>
            </w:r>
          </w:p>
        </w:tc>
      </w:tr>
      <w:tr>
        <w:trPr>
          <w:trHeight w:val="532" w:hRule="atLeast"/>
        </w:trPr>
        <w:tc>
          <w:tcPr>
            <w:tcW w:w="9483" w:type="dxa"/>
          </w:tcPr>
          <w:p>
            <w:pPr>
              <w:pStyle w:val="TableParagraph"/>
              <w:spacing w:before="141"/>
              <w:ind w:left="839"/>
              <w:rPr>
                <w:rFonts w:ascii="Arial"/>
                <w:sz w:val="21"/>
              </w:rPr>
            </w:pPr>
            <w:r>
              <w:rPr>
                <w:rFonts w:ascii="Arial"/>
                <w:color w:val="050505"/>
                <w:spacing w:val="-5"/>
                <w:w w:val="110"/>
                <w:sz w:val="21"/>
              </w:rPr>
              <w:t>By:</w:t>
            </w:r>
          </w:p>
        </w:tc>
      </w:tr>
      <w:tr>
        <w:trPr>
          <w:trHeight w:val="438" w:hRule="atLeast"/>
        </w:trPr>
        <w:tc>
          <w:tcPr>
            <w:tcW w:w="9483" w:type="dxa"/>
          </w:tcPr>
          <w:p>
            <w:pPr>
              <w:pStyle w:val="TableParagraph"/>
              <w:spacing w:before="91"/>
              <w:ind w:left="835"/>
              <w:rPr>
                <w:rFonts w:ascii="Arial"/>
                <w:sz w:val="21"/>
              </w:rPr>
            </w:pPr>
            <w:r>
              <w:rPr>
                <w:rFonts w:ascii="Arial"/>
                <w:color w:val="050505"/>
                <w:spacing w:val="-2"/>
                <w:w w:val="105"/>
                <w:sz w:val="21"/>
              </w:rPr>
              <w:t>Title:</w:t>
            </w:r>
          </w:p>
        </w:tc>
      </w:tr>
      <w:tr>
        <w:trPr>
          <w:trHeight w:val="431" w:hRule="atLeast"/>
        </w:trPr>
        <w:tc>
          <w:tcPr>
            <w:tcW w:w="9483" w:type="dxa"/>
          </w:tcPr>
          <w:p>
            <w:pPr>
              <w:pStyle w:val="TableParagraph"/>
              <w:spacing w:before="91"/>
              <w:ind w:left="838"/>
              <w:rPr>
                <w:rFonts w:ascii="Arial"/>
                <w:sz w:val="21"/>
              </w:rPr>
            </w:pPr>
            <w:r>
              <w:rPr>
                <w:rFonts w:ascii="Arial"/>
                <w:color w:val="050505"/>
                <w:spacing w:val="-4"/>
                <w:w w:val="105"/>
                <w:sz w:val="21"/>
              </w:rPr>
              <w:t>Date:</w:t>
            </w:r>
          </w:p>
        </w:tc>
      </w:tr>
      <w:tr>
        <w:trPr>
          <w:trHeight w:val="446" w:hRule="atLeast"/>
        </w:trPr>
        <w:tc>
          <w:tcPr>
            <w:tcW w:w="9483" w:type="dxa"/>
          </w:tcPr>
          <w:p>
            <w:pPr>
              <w:pStyle w:val="TableParagraph"/>
              <w:tabs>
                <w:tab w:pos="6854" w:val="left" w:leader="none"/>
              </w:tabs>
              <w:spacing w:before="98"/>
              <w:ind w:left="118"/>
              <w:rPr>
                <w:rFonts w:ascii="Arial"/>
                <w:sz w:val="21"/>
              </w:rPr>
            </w:pPr>
            <w:r>
              <w:rPr>
                <w:rFonts w:ascii="Arial"/>
                <w:color w:val="050505"/>
                <w:spacing w:val="-2"/>
                <w:w w:val="105"/>
                <w:sz w:val="21"/>
              </w:rPr>
              <w:t>Address:</w:t>
            </w:r>
            <w:r>
              <w:rPr>
                <w:rFonts w:ascii="Arial"/>
                <w:color w:val="050505"/>
                <w:sz w:val="21"/>
              </w:rPr>
              <w:tab/>
            </w:r>
            <w:r>
              <w:rPr>
                <w:rFonts w:ascii="Arial"/>
                <w:color w:val="050505"/>
                <w:w w:val="105"/>
                <w:sz w:val="21"/>
              </w:rPr>
              <w:t>Zip</w:t>
            </w:r>
            <w:r>
              <w:rPr>
                <w:rFonts w:ascii="Arial"/>
                <w:color w:val="050505"/>
                <w:spacing w:val="-3"/>
                <w:w w:val="105"/>
                <w:sz w:val="21"/>
              </w:rPr>
              <w:t> </w:t>
            </w:r>
            <w:r>
              <w:rPr>
                <w:rFonts w:ascii="Arial"/>
                <w:color w:val="050505"/>
                <w:spacing w:val="-2"/>
                <w:w w:val="105"/>
                <w:sz w:val="21"/>
              </w:rPr>
              <w:t>Code:</w:t>
            </w:r>
          </w:p>
        </w:tc>
      </w:tr>
      <w:tr>
        <w:trPr>
          <w:trHeight w:val="1011" w:hRule="atLeast"/>
        </w:trPr>
        <w:tc>
          <w:tcPr>
            <w:tcW w:w="94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17" w:hanging="9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color w:val="050505"/>
                <w:sz w:val="24"/>
              </w:rPr>
              <w:t>The signing of this plan</w:t>
            </w:r>
            <w:r>
              <w:rPr>
                <w:rFonts w:ascii="Arial"/>
                <w:i/>
                <w:color w:val="050505"/>
                <w:spacing w:val="30"/>
                <w:sz w:val="24"/>
              </w:rPr>
              <w:t> </w:t>
            </w:r>
            <w:r>
              <w:rPr>
                <w:rFonts w:ascii="Arial"/>
                <w:color w:val="050505"/>
                <w:sz w:val="23"/>
              </w:rPr>
              <w:t>was </w:t>
            </w:r>
            <w:r>
              <w:rPr>
                <w:rFonts w:ascii="Arial"/>
                <w:i/>
                <w:color w:val="050505"/>
                <w:sz w:val="24"/>
              </w:rPr>
              <w:t>authorized</w:t>
            </w:r>
            <w:r>
              <w:rPr>
                <w:rFonts w:ascii="Arial"/>
                <w:i/>
                <w:color w:val="050505"/>
                <w:spacing w:val="30"/>
                <w:sz w:val="24"/>
              </w:rPr>
              <w:t> </w:t>
            </w:r>
            <w:r>
              <w:rPr>
                <w:rFonts w:ascii="Arial"/>
                <w:i/>
                <w:color w:val="050505"/>
                <w:sz w:val="24"/>
              </w:rPr>
              <w:t>by </w:t>
            </w:r>
            <w:r>
              <w:rPr>
                <w:rFonts w:ascii="Arial"/>
                <w:color w:val="050505"/>
                <w:sz w:val="23"/>
              </w:rPr>
              <w:t>a</w:t>
            </w:r>
            <w:r>
              <w:rPr>
                <w:rFonts w:ascii="Arial"/>
                <w:color w:val="050505"/>
                <w:spacing w:val="24"/>
                <w:sz w:val="23"/>
              </w:rPr>
              <w:t> </w:t>
            </w:r>
            <w:r>
              <w:rPr>
                <w:rFonts w:ascii="Arial"/>
                <w:i/>
                <w:color w:val="050505"/>
                <w:sz w:val="24"/>
              </w:rPr>
              <w:t>resolution</w:t>
            </w:r>
            <w:r>
              <w:rPr>
                <w:rFonts w:ascii="Arial"/>
                <w:i/>
                <w:color w:val="050505"/>
                <w:spacing w:val="28"/>
                <w:sz w:val="24"/>
              </w:rPr>
              <w:t> </w:t>
            </w:r>
            <w:r>
              <w:rPr>
                <w:rFonts w:ascii="Arial"/>
                <w:i/>
                <w:color w:val="050505"/>
                <w:sz w:val="24"/>
              </w:rPr>
              <w:t>of the governing</w:t>
            </w:r>
            <w:r>
              <w:rPr>
                <w:rFonts w:ascii="Arial"/>
                <w:i/>
                <w:color w:val="050505"/>
                <w:spacing w:val="26"/>
                <w:sz w:val="24"/>
              </w:rPr>
              <w:t> </w:t>
            </w:r>
            <w:r>
              <w:rPr>
                <w:rFonts w:ascii="Arial"/>
                <w:i/>
                <w:color w:val="050505"/>
                <w:sz w:val="24"/>
              </w:rPr>
              <w:t>body of Weber</w:t>
            </w:r>
            <w:r>
              <w:rPr>
                <w:rFonts w:ascii="Arial"/>
                <w:i/>
                <w:color w:val="050505"/>
                <w:sz w:val="24"/>
              </w:rPr>
              <w:t> </w:t>
            </w:r>
            <w:r>
              <w:rPr>
                <w:rFonts w:ascii="Arial"/>
                <w:i/>
                <w:color w:val="050505"/>
                <w:spacing w:val="-2"/>
                <w:sz w:val="24"/>
              </w:rPr>
              <w:t>County</w:t>
            </w:r>
          </w:p>
          <w:p>
            <w:pPr>
              <w:pStyle w:val="TableParagraph"/>
              <w:tabs>
                <w:tab w:pos="3705" w:val="left" w:leader="none"/>
                <w:tab w:pos="9546" w:val="left" w:leader="none"/>
              </w:tabs>
              <w:spacing w:before="132"/>
              <w:ind w:left="174" w:right="-101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color w:val="050505"/>
                <w:w w:val="105"/>
                <w:sz w:val="21"/>
              </w:rPr>
              <w:t>adopted</w:t>
            </w:r>
            <w:r>
              <w:rPr>
                <w:rFonts w:ascii="Arial"/>
                <w:i/>
                <w:color w:val="050505"/>
                <w:spacing w:val="3"/>
                <w:w w:val="105"/>
                <w:sz w:val="21"/>
              </w:rPr>
              <w:t> </w:t>
            </w:r>
            <w:r>
              <w:rPr>
                <w:rFonts w:ascii="Arial"/>
                <w:i/>
                <w:color w:val="050505"/>
                <w:w w:val="105"/>
                <w:sz w:val="21"/>
              </w:rPr>
              <w:t>at</w:t>
            </w:r>
            <w:r>
              <w:rPr>
                <w:rFonts w:ascii="Arial"/>
                <w:i/>
                <w:color w:val="050505"/>
                <w:spacing w:val="-15"/>
                <w:w w:val="105"/>
                <w:sz w:val="21"/>
              </w:rPr>
              <w:t> </w:t>
            </w:r>
            <w:r>
              <w:rPr>
                <w:rFonts w:ascii="Arial"/>
                <w:i/>
                <w:color w:val="050505"/>
                <w:w w:val="105"/>
                <w:sz w:val="21"/>
              </w:rPr>
              <w:t>a</w:t>
            </w:r>
            <w:r>
              <w:rPr>
                <w:rFonts w:ascii="Arial"/>
                <w:i/>
                <w:color w:val="050505"/>
                <w:spacing w:val="-8"/>
                <w:w w:val="105"/>
                <w:sz w:val="21"/>
              </w:rPr>
              <w:t> </w:t>
            </w:r>
            <w:r>
              <w:rPr>
                <w:rFonts w:ascii="Arial"/>
                <w:i/>
                <w:color w:val="050505"/>
                <w:w w:val="105"/>
                <w:sz w:val="21"/>
              </w:rPr>
              <w:t>meeting</w:t>
            </w:r>
            <w:r>
              <w:rPr>
                <w:rFonts w:ascii="Arial"/>
                <w:i/>
                <w:color w:val="050505"/>
                <w:spacing w:val="2"/>
                <w:w w:val="105"/>
                <w:sz w:val="21"/>
              </w:rPr>
              <w:t> </w:t>
            </w:r>
            <w:r>
              <w:rPr>
                <w:rFonts w:ascii="Arial"/>
                <w:i/>
                <w:color w:val="050505"/>
                <w:w w:val="105"/>
                <w:sz w:val="21"/>
              </w:rPr>
              <w:t>held</w:t>
            </w:r>
            <w:r>
              <w:rPr>
                <w:rFonts w:ascii="Arial"/>
                <w:i/>
                <w:color w:val="050505"/>
                <w:spacing w:val="-6"/>
                <w:w w:val="105"/>
                <w:sz w:val="21"/>
              </w:rPr>
              <w:t> </w:t>
            </w:r>
            <w:r>
              <w:rPr>
                <w:rFonts w:ascii="Arial"/>
                <w:i/>
                <w:color w:val="050505"/>
                <w:spacing w:val="-5"/>
                <w:w w:val="105"/>
                <w:sz w:val="21"/>
              </w:rPr>
              <w:t>on</w:t>
            </w:r>
            <w:r>
              <w:rPr>
                <w:rFonts w:ascii="Arial"/>
                <w:i/>
                <w:color w:val="050505"/>
                <w:sz w:val="21"/>
              </w:rPr>
              <w:tab/>
            </w:r>
            <w:r>
              <w:rPr>
                <w:rFonts w:ascii="Arial"/>
                <w:i/>
                <w:color w:val="050505"/>
                <w:sz w:val="21"/>
                <w:u w:val="thick" w:color="000000"/>
              </w:rPr>
              <w:tab/>
            </w:r>
          </w:p>
        </w:tc>
      </w:tr>
      <w:tr>
        <w:trPr>
          <w:trHeight w:val="1336" w:hRule="atLeast"/>
        </w:trPr>
        <w:tc>
          <w:tcPr>
            <w:tcW w:w="94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4384"/>
              <w:rPr>
                <w:rFonts w:ascii="Arial"/>
                <w:sz w:val="21"/>
              </w:rPr>
            </w:pPr>
            <w:r>
              <w:rPr>
                <w:rFonts w:ascii="Arial"/>
                <w:color w:val="050505"/>
                <w:spacing w:val="-2"/>
                <w:w w:val="105"/>
                <w:sz w:val="21"/>
              </w:rPr>
              <w:t>Address</w:t>
            </w:r>
          </w:p>
          <w:p>
            <w:pPr>
              <w:pStyle w:val="TableParagraph"/>
              <w:spacing w:before="69"/>
              <w:ind w:left="116"/>
              <w:rPr>
                <w:rFonts w:ascii="Arial"/>
                <w:sz w:val="21"/>
              </w:rPr>
            </w:pPr>
            <w:r>
              <w:rPr>
                <w:rFonts w:ascii="Arial"/>
                <w:color w:val="050505"/>
                <w:w w:val="105"/>
                <w:sz w:val="21"/>
              </w:rPr>
              <w:t>Secretary</w:t>
            </w:r>
            <w:r>
              <w:rPr>
                <w:rFonts w:ascii="Arial"/>
                <w:color w:val="050505"/>
                <w:spacing w:val="9"/>
                <w:w w:val="105"/>
                <w:sz w:val="21"/>
              </w:rPr>
              <w:t> </w:t>
            </w:r>
            <w:r>
              <w:rPr>
                <w:rFonts w:ascii="Arial"/>
                <w:color w:val="050505"/>
                <w:w w:val="105"/>
                <w:sz w:val="21"/>
              </w:rPr>
              <w:t>[or</w:t>
            </w:r>
            <w:r>
              <w:rPr>
                <w:rFonts w:ascii="Arial"/>
                <w:color w:val="050505"/>
                <w:spacing w:val="-11"/>
                <w:w w:val="105"/>
                <w:sz w:val="21"/>
              </w:rPr>
              <w:t> </w:t>
            </w:r>
            <w:r>
              <w:rPr>
                <w:rFonts w:ascii="Arial"/>
                <w:color w:val="050505"/>
                <w:w w:val="105"/>
                <w:sz w:val="21"/>
              </w:rPr>
              <w:t>other</w:t>
            </w:r>
            <w:r>
              <w:rPr>
                <w:rFonts w:ascii="Arial"/>
                <w:color w:val="050505"/>
                <w:spacing w:val="-3"/>
                <w:w w:val="105"/>
                <w:sz w:val="21"/>
              </w:rPr>
              <w:t> </w:t>
            </w:r>
            <w:r>
              <w:rPr>
                <w:rFonts w:ascii="Arial"/>
                <w:color w:val="050505"/>
                <w:spacing w:val="-2"/>
                <w:w w:val="105"/>
                <w:sz w:val="21"/>
              </w:rPr>
              <w:t>Title)</w:t>
            </w:r>
          </w:p>
          <w:p>
            <w:pPr>
              <w:pStyle w:val="TableParagraph"/>
              <w:tabs>
                <w:tab w:pos="3758" w:val="left" w:leader="none"/>
              </w:tabs>
              <w:spacing w:before="76"/>
              <w:ind w:left="123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color w:val="050505"/>
                <w:w w:val="105"/>
                <w:sz w:val="21"/>
              </w:rPr>
              <w:t>Date:</w:t>
            </w:r>
            <w:r>
              <w:rPr>
                <w:rFonts w:ascii="Arial"/>
                <w:i/>
                <w:color w:val="050505"/>
                <w:spacing w:val="106"/>
                <w:w w:val="105"/>
                <w:sz w:val="21"/>
              </w:rPr>
              <w:t> </w:t>
            </w:r>
            <w:r>
              <w:rPr>
                <w:rFonts w:ascii="Arial"/>
                <w:i/>
                <w:color w:val="050505"/>
                <w:sz w:val="21"/>
                <w:u w:val="thick" w:color="000000"/>
              </w:rPr>
              <w:tab/>
            </w:r>
          </w:p>
        </w:tc>
      </w:tr>
    </w:tbl>
    <w:p>
      <w:pPr>
        <w:pStyle w:val="BodyText"/>
        <w:spacing w:before="146"/>
        <w:ind w:firstLine="0"/>
        <w:rPr>
          <w:b/>
          <w:sz w:val="20"/>
        </w:rPr>
      </w:pPr>
    </w:p>
    <w:tbl>
      <w:tblPr>
        <w:tblW w:w="0" w:type="auto"/>
        <w:jc w:val="left"/>
        <w:tblInd w:w="9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3"/>
        <w:gridCol w:w="7217"/>
      </w:tblGrid>
      <w:tr>
        <w:trPr>
          <w:trHeight w:val="604" w:hRule="atLeast"/>
        </w:trPr>
        <w:tc>
          <w:tcPr>
            <w:tcW w:w="2273" w:type="dxa"/>
            <w:tcBorders>
              <w:right w:val="nil"/>
            </w:tcBorders>
          </w:tcPr>
          <w:p>
            <w:pPr>
              <w:pStyle w:val="TableParagraph"/>
              <w:spacing w:line="272" w:lineRule="exact"/>
              <w:ind w:left="1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F4475"/>
                <w:w w:val="85"/>
                <w:position w:val="-3"/>
                <w:sz w:val="30"/>
              </w:rPr>
              <w:t>USDA</w:t>
            </w:r>
            <w:r>
              <w:rPr>
                <w:rFonts w:ascii="Arial"/>
                <w:b/>
                <w:color w:val="0F4475"/>
                <w:spacing w:val="57"/>
                <w:position w:val="-3"/>
                <w:sz w:val="30"/>
              </w:rPr>
              <w:t> </w:t>
            </w:r>
            <w:r>
              <w:rPr>
                <w:rFonts w:ascii="Arial"/>
                <w:b/>
                <w:color w:val="050505"/>
                <w:w w:val="85"/>
                <w:sz w:val="16"/>
              </w:rPr>
              <w:t>United</w:t>
            </w:r>
            <w:r>
              <w:rPr>
                <w:rFonts w:ascii="Arial"/>
                <w:b/>
                <w:color w:val="050505"/>
                <w:spacing w:val="-6"/>
                <w:w w:val="85"/>
                <w:sz w:val="16"/>
              </w:rPr>
              <w:t> </w:t>
            </w:r>
            <w:r>
              <w:rPr>
                <w:rFonts w:ascii="Arial"/>
                <w:b/>
                <w:color w:val="050505"/>
                <w:spacing w:val="-2"/>
                <w:w w:val="85"/>
                <w:sz w:val="16"/>
              </w:rPr>
              <w:t>States</w:t>
            </w:r>
          </w:p>
          <w:p>
            <w:pPr>
              <w:pStyle w:val="TableParagraph"/>
              <w:tabs>
                <w:tab w:pos="958" w:val="left" w:leader="none"/>
              </w:tabs>
              <w:spacing w:line="170" w:lineRule="auto"/>
              <w:ind w:left="962" w:right="312" w:hanging="850"/>
              <w:rPr>
                <w:rFonts w:ascii="Arial" w:hAnsi="Arial" w:cs="Arial" w:eastAsia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sz w:val="16"/>
                <w:szCs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0240">
                      <wp:simplePos x="0" y="0"/>
                      <wp:positionH relativeFrom="column">
                        <wp:posOffset>-4582</wp:posOffset>
                      </wp:positionH>
                      <wp:positionV relativeFrom="paragraph">
                        <wp:posOffset>63901</wp:posOffset>
                      </wp:positionV>
                      <wp:extent cx="573405" cy="5969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573405" cy="59690"/>
                                <a:chExt cx="573405" cy="596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9772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 h="0">
                                      <a:moveTo>
                                        <a:pt x="0" y="0"/>
                                      </a:moveTo>
                                      <a:lnTo>
                                        <a:pt x="572844" y="0"/>
                                      </a:lnTo>
                                    </a:path>
                                  </a:pathLst>
                                </a:custGeom>
                                <a:ln w="595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847pt;margin-top:5.031631pt;width:45.15pt;height:4.7pt;mso-position-horizontal-relative:column;mso-position-vertical-relative:paragraph;z-index:-15946240" id="docshapegroup5" coordorigin="-7,101" coordsize="903,94">
                      <v:line style="position:absolute" from="-7,148" to="895,148" stroked="true" strokeweight="4.68850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 w:cs="Arial" w:eastAsia="Arial"/>
                <w:color w:val="1C5646"/>
                <w:spacing w:val="-10"/>
                <w:position w:val="-3"/>
                <w:sz w:val="21"/>
                <w:szCs w:val="21"/>
              </w:rPr>
              <w:t>�</w:t>
            </w:r>
            <w:r>
              <w:rPr>
                <w:rFonts w:ascii="Arial" w:hAnsi="Arial" w:cs="Arial" w:eastAsia="Arial"/>
                <w:color w:val="1C5646"/>
                <w:position w:val="-3"/>
                <w:sz w:val="21"/>
                <w:szCs w:val="21"/>
              </w:rPr>
              <w:tab/>
            </w:r>
            <w:r>
              <w:rPr>
                <w:rFonts w:ascii="Arial" w:hAnsi="Arial" w:cs="Arial" w:eastAsia="Arial"/>
                <w:b/>
                <w:bCs/>
                <w:color w:val="050505"/>
                <w:w w:val="90"/>
                <w:sz w:val="16"/>
                <w:szCs w:val="16"/>
              </w:rPr>
              <w:t>Department</w:t>
            </w:r>
            <w:r>
              <w:rPr>
                <w:rFonts w:ascii="Arial" w:hAnsi="Arial" w:cs="Arial" w:eastAsia="Arial"/>
                <w:b/>
                <w:bCs/>
                <w:color w:val="050505"/>
                <w:spacing w:val="-7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050505"/>
                <w:w w:val="90"/>
                <w:sz w:val="16"/>
                <w:szCs w:val="16"/>
              </w:rPr>
              <w:t>of</w:t>
            </w:r>
            <w:r>
              <w:rPr>
                <w:rFonts w:ascii="Arial" w:hAnsi="Arial" w:cs="Arial" w:eastAsia="Arial"/>
                <w:b/>
                <w:bCs/>
                <w:color w:val="0505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050505"/>
                <w:spacing w:val="-2"/>
                <w:sz w:val="16"/>
                <w:szCs w:val="16"/>
              </w:rPr>
              <w:t>Agriculture</w:t>
            </w:r>
          </w:p>
        </w:tc>
        <w:tc>
          <w:tcPr>
            <w:tcW w:w="7217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9490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51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C5646"/>
                <w:w w:val="85"/>
                <w:sz w:val="16"/>
              </w:rPr>
              <w:t>Natural</w:t>
            </w:r>
            <w:r>
              <w:rPr>
                <w:rFonts w:ascii="Arial"/>
                <w:b/>
                <w:color w:val="1C5646"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color w:val="1C5646"/>
                <w:w w:val="85"/>
                <w:sz w:val="16"/>
              </w:rPr>
              <w:t>Resources</w:t>
            </w:r>
            <w:r>
              <w:rPr>
                <w:rFonts w:ascii="Arial"/>
                <w:b/>
                <w:color w:val="1C5646"/>
                <w:spacing w:val="13"/>
                <w:sz w:val="16"/>
              </w:rPr>
              <w:t> </w:t>
            </w:r>
            <w:r>
              <w:rPr>
                <w:rFonts w:ascii="Arial"/>
                <w:b/>
                <w:color w:val="1C5646"/>
                <w:w w:val="85"/>
                <w:sz w:val="16"/>
              </w:rPr>
              <w:t>Conservation</w:t>
            </w:r>
            <w:r>
              <w:rPr>
                <w:rFonts w:ascii="Arial"/>
                <w:b/>
                <w:color w:val="1C5646"/>
                <w:spacing w:val="28"/>
                <w:sz w:val="16"/>
              </w:rPr>
              <w:t> </w:t>
            </w:r>
            <w:r>
              <w:rPr>
                <w:rFonts w:ascii="Arial"/>
                <w:b/>
                <w:color w:val="1C5646"/>
                <w:spacing w:val="-2"/>
                <w:w w:val="85"/>
                <w:sz w:val="16"/>
              </w:rPr>
              <w:t>Service</w:t>
            </w:r>
          </w:p>
        </w:tc>
      </w:tr>
      <w:tr>
        <w:trPr>
          <w:trHeight w:val="1015" w:hRule="atLeast"/>
        </w:trPr>
        <w:tc>
          <w:tcPr>
            <w:tcW w:w="2273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94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89"/>
              <w:rPr>
                <w:rFonts w:ascii="Arial"/>
                <w:sz w:val="21"/>
              </w:rPr>
            </w:pPr>
            <w:r>
              <w:rPr>
                <w:rFonts w:ascii="Arial"/>
                <w:color w:val="050505"/>
                <w:w w:val="105"/>
                <w:sz w:val="21"/>
              </w:rPr>
              <w:t>Approved</w:t>
            </w:r>
            <w:r>
              <w:rPr>
                <w:rFonts w:ascii="Arial"/>
                <w:color w:val="050505"/>
                <w:spacing w:val="-6"/>
                <w:w w:val="105"/>
                <w:sz w:val="21"/>
              </w:rPr>
              <w:t> </w:t>
            </w:r>
            <w:r>
              <w:rPr>
                <w:rFonts w:ascii="Arial"/>
                <w:color w:val="050505"/>
                <w:spacing w:val="-5"/>
                <w:w w:val="105"/>
                <w:sz w:val="21"/>
              </w:rPr>
              <w:t>By:</w:t>
            </w:r>
          </w:p>
        </w:tc>
        <w:tc>
          <w:tcPr>
            <w:tcW w:w="7217" w:type="dxa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8" w:hRule="atLeast"/>
        </w:trPr>
        <w:tc>
          <w:tcPr>
            <w:tcW w:w="2273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7" w:type="dxa"/>
            <w:tcBorders>
              <w:top w:val="single" w:sz="4" w:space="0" w:color="000000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9490" w:type="dxa"/>
            <w:gridSpan w:val="2"/>
          </w:tcPr>
          <w:p>
            <w:pPr>
              <w:pStyle w:val="TableParagraph"/>
              <w:tabs>
                <w:tab w:pos="2592" w:val="left" w:leader="none"/>
              </w:tabs>
              <w:spacing w:before="105"/>
              <w:ind w:left="777"/>
              <w:rPr>
                <w:rFonts w:ascii="Arial"/>
                <w:sz w:val="21"/>
              </w:rPr>
            </w:pPr>
            <w:r>
              <w:rPr>
                <w:rFonts w:ascii="Arial"/>
                <w:color w:val="050505"/>
                <w:spacing w:val="-2"/>
                <w:w w:val="105"/>
                <w:sz w:val="21"/>
              </w:rPr>
              <w:t>Title:</w:t>
            </w:r>
            <w:r>
              <w:rPr>
                <w:rFonts w:ascii="Arial"/>
                <w:color w:val="050505"/>
                <w:sz w:val="21"/>
              </w:rPr>
              <w:tab/>
            </w:r>
            <w:r>
              <w:rPr>
                <w:rFonts w:ascii="Arial"/>
                <w:color w:val="050505"/>
                <w:w w:val="105"/>
                <w:sz w:val="21"/>
              </w:rPr>
              <w:t>NRCS State</w:t>
            </w:r>
            <w:r>
              <w:rPr>
                <w:rFonts w:ascii="Arial"/>
                <w:color w:val="050505"/>
                <w:spacing w:val="4"/>
                <w:w w:val="105"/>
                <w:sz w:val="21"/>
              </w:rPr>
              <w:t> </w:t>
            </w:r>
            <w:r>
              <w:rPr>
                <w:rFonts w:ascii="Arial"/>
                <w:color w:val="050505"/>
                <w:spacing w:val="-2"/>
                <w:w w:val="105"/>
                <w:sz w:val="21"/>
              </w:rPr>
              <w:t>Conservationist</w:t>
            </w:r>
          </w:p>
        </w:tc>
      </w:tr>
      <w:tr>
        <w:trPr>
          <w:trHeight w:val="294" w:hRule="atLeast"/>
        </w:trPr>
        <w:tc>
          <w:tcPr>
            <w:tcW w:w="9490" w:type="dxa"/>
            <w:gridSpan w:val="2"/>
          </w:tcPr>
          <w:p>
            <w:pPr>
              <w:pStyle w:val="TableParagraph"/>
              <w:spacing w:line="169" w:lineRule="exact" w:before="105"/>
              <w:ind w:left="751"/>
              <w:rPr>
                <w:rFonts w:ascii="Arial"/>
                <w:sz w:val="21"/>
              </w:rPr>
            </w:pPr>
            <w:r>
              <w:rPr>
                <w:rFonts w:ascii="Arial"/>
                <w:color w:val="050505"/>
                <w:spacing w:val="-4"/>
                <w:w w:val="105"/>
                <w:sz w:val="21"/>
              </w:rPr>
              <w:t>Date:</w:t>
            </w:r>
          </w:p>
        </w:tc>
      </w:tr>
    </w:tbl>
    <w:sectPr>
      <w:pgSz w:w="12240" w:h="15840"/>
      <w:pgMar w:top="1340" w:bottom="280" w:left="10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718" w:hanging="160"/>
        <w:jc w:val="left"/>
      </w:pPr>
      <w:rPr>
        <w:rFonts w:hint="default"/>
        <w:spacing w:val="0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8" w:hanging="1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1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4" w:hanging="1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1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1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1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6" w:hanging="1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4" w:hanging="1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83" w:hanging="352"/>
        <w:jc w:val="left"/>
      </w:pPr>
      <w:rPr>
        <w:rFonts w:hint="default"/>
        <w:spacing w:val="-1"/>
        <w:w w:val="10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982" w:hanging="363"/>
        <w:jc w:val="left"/>
      </w:pPr>
      <w:rPr>
        <w:rFonts w:hint="default"/>
        <w:spacing w:val="-1"/>
        <w:w w:val="104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2345" w:hanging="362"/>
        <w:jc w:val="left"/>
      </w:pPr>
      <w:rPr>
        <w:rFonts w:hint="default"/>
        <w:spacing w:val="-1"/>
        <w:w w:val="105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0" w:hanging="3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16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3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0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6" w:hanging="36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359"/>
    </w:pPr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1576" w:hanging="356"/>
      <w:outlineLvl w:val="1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ind w:right="732" w:hanging="8"/>
      <w:jc w:val="center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340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program.intake@usda.gov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2026-07-10T20:07:51Z</dcterms:created>
  <dcterms:modified xsi:type="dcterms:W3CDTF">2026-07-10T20:07:51Z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Creator">
    <vt:lpwstr>PDFsharp 1.50.5147 (www.pdfsharp.com)</vt:lpwstr>
  </property>
  <property fmtid="{D5CDD505-2E9C-101B-9397-08002B2CF9AE}" pid="4" name="LastSaved">
    <vt:filetime>2026-07-10T00:00:00Z</vt:filetime>
  </property>
  <property fmtid="{D5CDD505-2E9C-101B-9397-08002B2CF9AE}" pid="5" name="Producer">
    <vt:lpwstr>PDFsharp 1.50.5147 (www.pdfsharp.com)</vt:lpwstr>
  </property>
</Properties>
</file>